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136903" w14:textId="77777777" w:rsidR="001A7648" w:rsidRDefault="001A7648">
      <w:pPr>
        <w:pageBreakBefore/>
        <w:pBdr>
          <w:top w:val="nil"/>
          <w:left w:val="nil"/>
          <w:bottom w:val="nil"/>
          <w:right w:val="nil"/>
          <w:between w:val="nil"/>
        </w:pBdr>
        <w:spacing w:after="120"/>
        <w:rPr>
          <w:b/>
          <w:bCs/>
          <w:color w:val="000000"/>
          <w:sz w:val="20"/>
          <w:szCs w:val="20"/>
        </w:rPr>
      </w:pPr>
    </w:p>
    <w:p w14:paraId="6C136904" w14:textId="18E18662" w:rsidR="001A7648" w:rsidRDefault="00994B09">
      <w:pPr>
        <w:pBdr>
          <w:top w:val="nil"/>
          <w:left w:val="nil"/>
          <w:bottom w:val="nil"/>
          <w:right w:val="nil"/>
          <w:between w:val="nil"/>
        </w:pBdr>
        <w:spacing w:after="120"/>
        <w:jc w:val="center"/>
        <w:rPr>
          <w:b/>
          <w:bCs/>
          <w:color w:val="000000"/>
          <w:sz w:val="20"/>
          <w:szCs w:val="20"/>
        </w:rPr>
      </w:pPr>
      <w:sdt>
        <w:sdtPr>
          <w:tag w:val="goog_rdk_0"/>
          <w:id w:val="1543021837"/>
        </w:sdtPr>
        <w:sdtEndPr>
          <w:rPr>
            <w:b/>
            <w:bCs/>
            <w:color w:val="000000"/>
            <w:sz w:val="20"/>
            <w:szCs w:val="20"/>
          </w:rPr>
        </w:sdtEndPr>
        <w:sdtContent>
          <w:r w:rsidR="00BE6CEA">
            <w:t>Attachment K – Scope of Work A</w:t>
          </w:r>
        </w:sdtContent>
      </w:sdt>
    </w:p>
    <w:p w14:paraId="6C136905" w14:textId="77777777" w:rsidR="001A7648" w:rsidRDefault="00A40A2D">
      <w:pPr>
        <w:pBdr>
          <w:top w:val="nil"/>
          <w:left w:val="nil"/>
          <w:bottom w:val="nil"/>
          <w:right w:val="nil"/>
          <w:between w:val="nil"/>
        </w:pBdr>
        <w:jc w:val="center"/>
        <w:rPr>
          <w:b/>
          <w:bCs/>
          <w:color w:val="000000"/>
          <w:sz w:val="20"/>
          <w:szCs w:val="20"/>
        </w:rPr>
      </w:pPr>
      <w:r>
        <w:rPr>
          <w:b/>
          <w:bCs/>
          <w:color w:val="000000"/>
          <w:sz w:val="20"/>
          <w:szCs w:val="20"/>
        </w:rPr>
        <w:t>STATEMENT OF WORK A</w:t>
      </w:r>
    </w:p>
    <w:p w14:paraId="6C136906" w14:textId="77777777" w:rsidR="001A7648" w:rsidRDefault="001A7648">
      <w:pPr>
        <w:pBdr>
          <w:top w:val="nil"/>
          <w:left w:val="nil"/>
          <w:bottom w:val="nil"/>
          <w:right w:val="nil"/>
          <w:between w:val="nil"/>
        </w:pBdr>
        <w:rPr>
          <w:b/>
          <w:bCs/>
          <w:color w:val="000000"/>
          <w:sz w:val="20"/>
          <w:szCs w:val="20"/>
        </w:rPr>
      </w:pPr>
    </w:p>
    <w:bookmarkStart w:id="0" w:name="_heading=h.vsn6pxbqun2j" w:colFirst="0" w:colLast="0"/>
    <w:bookmarkEnd w:id="0"/>
    <w:p w14:paraId="6C136907" w14:textId="77777777" w:rsidR="001A7648" w:rsidRDefault="00994B09">
      <w:pPr>
        <w:pStyle w:val="Heading1"/>
        <w:numPr>
          <w:ilvl w:val="0"/>
          <w:numId w:val="27"/>
        </w:numPr>
      </w:pPr>
      <w:sdt>
        <w:sdtPr>
          <w:tag w:val="goog_rdk_1"/>
          <w:id w:val="-1780234789"/>
        </w:sdtPr>
        <w:sdtEndPr/>
        <w:sdtContent/>
      </w:sdt>
      <w:sdt>
        <w:sdtPr>
          <w:tag w:val="goog_rdk_2"/>
          <w:id w:val="748727546"/>
        </w:sdtPr>
        <w:sdtEndPr/>
        <w:sdtContent/>
      </w:sdt>
      <w:r w:rsidR="00A40A2D">
        <w:t>Executive Summary</w:t>
      </w:r>
    </w:p>
    <w:p w14:paraId="6C136908" w14:textId="77777777" w:rsidR="001A7648" w:rsidRDefault="001A7648">
      <w:pPr>
        <w:pStyle w:val="Heading2"/>
        <w:ind w:left="0" w:firstLine="0"/>
      </w:pPr>
      <w:bookmarkStart w:id="1" w:name="_heading=h.elu6rt8ikngf" w:colFirst="0" w:colLast="0"/>
      <w:bookmarkEnd w:id="1"/>
    </w:p>
    <w:p w14:paraId="6C136909" w14:textId="77777777" w:rsidR="001A7648" w:rsidRDefault="00A40A2D">
      <w:pPr>
        <w:ind w:left="720"/>
        <w:rPr>
          <w:sz w:val="20"/>
          <w:szCs w:val="20"/>
          <w:lang w:val="en-US"/>
        </w:rPr>
      </w:pPr>
      <w:r w:rsidRPr="2A53493D">
        <w:rPr>
          <w:sz w:val="20"/>
          <w:szCs w:val="20"/>
          <w:lang w:val="en-US"/>
        </w:rPr>
        <w:t>The Indiana Department of Child Services (“DCS”) is seeking a Contractor to support the current</w:t>
      </w:r>
      <w:r w:rsidRPr="2A53493D">
        <w:rPr>
          <w:b/>
          <w:sz w:val="20"/>
          <w:szCs w:val="20"/>
          <w:lang w:val="en-US"/>
        </w:rPr>
        <w:t xml:space="preserve"> Healthy Families Indiana (HFI) and Community Partners for Child Safety (CPCS) </w:t>
      </w:r>
      <w:r w:rsidRPr="2A53493D">
        <w:rPr>
          <w:sz w:val="20"/>
          <w:szCs w:val="20"/>
          <w:lang w:val="en-US"/>
        </w:rPr>
        <w:t xml:space="preserve">Application (the “Application”), which is a comprehensive, web-based data collection and home visiting management system. The Application was built on a Salesforce Government Cloud Platform Unlimited Edition by the incumbent vendor and was rolled out statewide in 2019. The Contractor also has data, reporting, and evaluation duties as described herein.     </w:t>
      </w:r>
    </w:p>
    <w:p w14:paraId="6C13690A" w14:textId="77777777" w:rsidR="001A7648" w:rsidRDefault="001A7648">
      <w:pPr>
        <w:pBdr>
          <w:top w:val="nil"/>
          <w:left w:val="nil"/>
          <w:bottom w:val="nil"/>
          <w:right w:val="nil"/>
          <w:between w:val="nil"/>
        </w:pBdr>
        <w:rPr>
          <w:b/>
          <w:bCs/>
          <w:color w:val="000000"/>
          <w:sz w:val="20"/>
          <w:szCs w:val="20"/>
        </w:rPr>
      </w:pPr>
    </w:p>
    <w:p w14:paraId="6C13690B" w14:textId="77777777" w:rsidR="001A7648" w:rsidRDefault="00A40A2D">
      <w:pPr>
        <w:pStyle w:val="Heading1"/>
        <w:numPr>
          <w:ilvl w:val="0"/>
          <w:numId w:val="27"/>
        </w:numPr>
      </w:pPr>
      <w:bookmarkStart w:id="2" w:name="_heading=h.vfmvitefqdup" w:colFirst="0" w:colLast="0"/>
      <w:bookmarkEnd w:id="2"/>
      <w:r>
        <w:t>Background and Current State</w:t>
      </w:r>
    </w:p>
    <w:p w14:paraId="6C13690C" w14:textId="77777777" w:rsidR="001A7648" w:rsidRDefault="001A7648">
      <w:pPr>
        <w:ind w:left="720"/>
        <w:rPr>
          <w:b/>
          <w:bCs/>
          <w:sz w:val="20"/>
          <w:szCs w:val="20"/>
        </w:rPr>
      </w:pPr>
    </w:p>
    <w:p w14:paraId="6C13690D" w14:textId="77777777" w:rsidR="001A7648" w:rsidRDefault="00A40A2D">
      <w:pPr>
        <w:pStyle w:val="Heading2"/>
        <w:numPr>
          <w:ilvl w:val="1"/>
          <w:numId w:val="27"/>
        </w:numPr>
      </w:pPr>
      <w:bookmarkStart w:id="3" w:name="_heading=h.a78cpqpb9ws1" w:colFirst="0" w:colLast="0"/>
      <w:bookmarkEnd w:id="3"/>
      <w:r>
        <w:t>Program Background</w:t>
      </w:r>
    </w:p>
    <w:p w14:paraId="6C13690E" w14:textId="77777777" w:rsidR="001A7648" w:rsidRDefault="00A40A2D">
      <w:pPr>
        <w:ind w:left="720"/>
        <w:rPr>
          <w:b/>
          <w:bCs/>
          <w:sz w:val="20"/>
          <w:szCs w:val="20"/>
        </w:rPr>
      </w:pPr>
      <w:r>
        <w:rPr>
          <w:b/>
          <w:bCs/>
          <w:sz w:val="20"/>
          <w:szCs w:val="20"/>
        </w:rPr>
        <w:t xml:space="preserve">Healthy Families Indiana (HFI) Background </w:t>
      </w:r>
    </w:p>
    <w:p w14:paraId="6C13690F" w14:textId="77777777" w:rsidR="001A7648" w:rsidRDefault="00A40A2D">
      <w:pPr>
        <w:ind w:left="720"/>
        <w:rPr>
          <w:sz w:val="20"/>
          <w:szCs w:val="20"/>
          <w:lang w:val="en-US"/>
        </w:rPr>
      </w:pPr>
      <w:r w:rsidRPr="2A53493D">
        <w:rPr>
          <w:sz w:val="20"/>
          <w:szCs w:val="20"/>
          <w:lang w:val="en-US"/>
        </w:rPr>
        <w:t>HFI, which is modeled after the national Healthy Families America (“HFA”) program, is a voluntary multi-faceted home visitation program designed to promote healthy families and children through services that include child development, access to health care, parent education, family incentives, staff training, and community coordination and education. The program model includes screenings, assessment, and home visiting activities that begin for eligible families either prenatally or at the time of birth. The goal of HFI is to promote healthy families and children to help prevent child abuse through intensive early intervention services to families who have been identified at-risk and who voluntarily participate in home visitation services with trained providers.</w:t>
      </w:r>
    </w:p>
    <w:p w14:paraId="6C136910" w14:textId="77777777" w:rsidR="001A7648" w:rsidRDefault="001A7648">
      <w:pPr>
        <w:ind w:left="720"/>
        <w:rPr>
          <w:sz w:val="20"/>
          <w:szCs w:val="20"/>
        </w:rPr>
      </w:pPr>
    </w:p>
    <w:p w14:paraId="6C136911" w14:textId="77777777" w:rsidR="001A7648" w:rsidRDefault="00A40A2D">
      <w:pPr>
        <w:ind w:left="720"/>
        <w:rPr>
          <w:b/>
          <w:bCs/>
          <w:sz w:val="20"/>
          <w:szCs w:val="20"/>
        </w:rPr>
      </w:pPr>
      <w:r>
        <w:rPr>
          <w:b/>
          <w:bCs/>
          <w:sz w:val="20"/>
          <w:szCs w:val="20"/>
        </w:rPr>
        <w:t>Community Partners for Child Safety (CPCS) Background</w:t>
      </w:r>
    </w:p>
    <w:p w14:paraId="6C136912" w14:textId="77777777" w:rsidR="001A7648" w:rsidRDefault="00A40A2D">
      <w:pPr>
        <w:ind w:left="720"/>
        <w:rPr>
          <w:sz w:val="20"/>
          <w:szCs w:val="20"/>
          <w:lang w:val="en-US"/>
        </w:rPr>
      </w:pPr>
      <w:r w:rsidRPr="2A53493D">
        <w:rPr>
          <w:sz w:val="20"/>
          <w:szCs w:val="20"/>
          <w:lang w:val="en-US"/>
        </w:rPr>
        <w:t>CPCS includes a variety of child abuse prevention services collectively referred to as “Community Partners Services.” CPCS provides home-based case management services to connect families to resources in order to strengthen the family and prevent child abuse and neglect. Community Partners Services are for families that are identified through self-referral or other community agency referral. The goal of Community Partners Services is to meet children’s needs and prevent the need for legal intervention.</w:t>
      </w:r>
    </w:p>
    <w:p w14:paraId="6C136913" w14:textId="77777777" w:rsidR="001A7648" w:rsidRDefault="001A7648">
      <w:pPr>
        <w:ind w:left="1440"/>
        <w:rPr>
          <w:sz w:val="20"/>
          <w:szCs w:val="20"/>
        </w:rPr>
      </w:pPr>
    </w:p>
    <w:p w14:paraId="6C136914" w14:textId="77777777" w:rsidR="001A7648" w:rsidRDefault="00A40A2D">
      <w:pPr>
        <w:pStyle w:val="Heading2"/>
        <w:numPr>
          <w:ilvl w:val="1"/>
          <w:numId w:val="27"/>
        </w:numPr>
      </w:pPr>
      <w:bookmarkStart w:id="4" w:name="_heading=h.fe5g5awvlk8e" w:colFirst="0" w:colLast="0"/>
      <w:bookmarkEnd w:id="4"/>
      <w:r>
        <w:t>System Background</w:t>
      </w:r>
    </w:p>
    <w:p w14:paraId="6C136915" w14:textId="77777777" w:rsidR="001A7648" w:rsidRDefault="00A40A2D">
      <w:pPr>
        <w:pBdr>
          <w:top w:val="nil"/>
          <w:left w:val="nil"/>
          <w:bottom w:val="nil"/>
          <w:right w:val="nil"/>
          <w:between w:val="nil"/>
        </w:pBdr>
        <w:ind w:left="720"/>
        <w:rPr>
          <w:sz w:val="20"/>
          <w:szCs w:val="20"/>
          <w:lang w:val="en-US"/>
        </w:rPr>
      </w:pPr>
      <w:r w:rsidRPr="2A53493D">
        <w:rPr>
          <w:sz w:val="20"/>
          <w:szCs w:val="20"/>
          <w:lang w:val="en-US"/>
        </w:rPr>
        <w:t>The Application is a scalable, data-driven solution designed for collaborations among eligibility specialists, payers, and providers to enhance the health and well-being of clients. Service providers can process applications, surveys, assessments, household management, internal &amp; external referrals, establish goal plans for families, process claims, and generate invoices. All features are available on desktop, mobile and tablets. The Application is hosted on a Salesforce Government cloud platform owned by DCS. License fees for the Salesforce Platform will be paid by DCS through the Indiana Office of Technology (IOT).</w:t>
      </w:r>
    </w:p>
    <w:p w14:paraId="6C136916" w14:textId="77777777" w:rsidR="001A7648" w:rsidRDefault="001A7648">
      <w:pPr>
        <w:pBdr>
          <w:top w:val="nil"/>
          <w:left w:val="nil"/>
          <w:bottom w:val="nil"/>
          <w:right w:val="nil"/>
          <w:between w:val="nil"/>
        </w:pBdr>
        <w:ind w:left="720"/>
        <w:rPr>
          <w:sz w:val="20"/>
          <w:szCs w:val="20"/>
        </w:rPr>
      </w:pPr>
    </w:p>
    <w:p w14:paraId="6C136917" w14:textId="77777777" w:rsidR="001A7648" w:rsidRDefault="00A40A2D">
      <w:pPr>
        <w:pBdr>
          <w:top w:val="nil"/>
          <w:left w:val="nil"/>
          <w:bottom w:val="nil"/>
          <w:right w:val="nil"/>
          <w:between w:val="nil"/>
        </w:pBdr>
        <w:ind w:left="720"/>
        <w:rPr>
          <w:sz w:val="20"/>
          <w:szCs w:val="20"/>
          <w:lang w:val="en-US"/>
        </w:rPr>
      </w:pPr>
      <w:r w:rsidRPr="2A53493D">
        <w:rPr>
          <w:sz w:val="20"/>
          <w:szCs w:val="20"/>
          <w:lang w:val="en-US"/>
        </w:rPr>
        <w:t>For reference, the previous Contractor utilized eight (8) staff across M&amp;O and Enhancements.</w:t>
      </w:r>
    </w:p>
    <w:p w14:paraId="6C136918" w14:textId="77777777" w:rsidR="001A7648" w:rsidRDefault="001A7648">
      <w:pPr>
        <w:pBdr>
          <w:top w:val="nil"/>
          <w:left w:val="nil"/>
          <w:bottom w:val="nil"/>
          <w:right w:val="nil"/>
          <w:between w:val="nil"/>
        </w:pBdr>
        <w:ind w:left="720"/>
        <w:rPr>
          <w:sz w:val="20"/>
          <w:szCs w:val="20"/>
        </w:rPr>
      </w:pPr>
    </w:p>
    <w:p w14:paraId="6C136919" w14:textId="77777777" w:rsidR="001A7648" w:rsidRDefault="00A40A2D">
      <w:pPr>
        <w:pBdr>
          <w:top w:val="nil"/>
          <w:left w:val="nil"/>
          <w:bottom w:val="nil"/>
          <w:right w:val="nil"/>
          <w:between w:val="nil"/>
        </w:pBdr>
        <w:ind w:left="720"/>
        <w:rPr>
          <w:b/>
          <w:bCs/>
          <w:sz w:val="20"/>
          <w:szCs w:val="20"/>
        </w:rPr>
      </w:pPr>
      <w:r>
        <w:rPr>
          <w:b/>
          <w:bCs/>
          <w:sz w:val="20"/>
          <w:szCs w:val="20"/>
        </w:rPr>
        <w:t>System Size/Capacity</w:t>
      </w:r>
    </w:p>
    <w:p w14:paraId="6C13691A" w14:textId="77777777" w:rsidR="001A7648" w:rsidRDefault="00A40A2D">
      <w:pPr>
        <w:numPr>
          <w:ilvl w:val="0"/>
          <w:numId w:val="10"/>
        </w:numPr>
      </w:pPr>
      <w:r>
        <w:rPr>
          <w:sz w:val="20"/>
          <w:szCs w:val="20"/>
        </w:rPr>
        <w:t>The Application uses 881 Salesforce Platform licenses and 7 Salesforce licenses</w:t>
      </w:r>
    </w:p>
    <w:p w14:paraId="6C13691B" w14:textId="77777777" w:rsidR="001A7648" w:rsidRDefault="00A40A2D">
      <w:pPr>
        <w:numPr>
          <w:ilvl w:val="0"/>
          <w:numId w:val="10"/>
        </w:numPr>
      </w:pPr>
      <w:r>
        <w:rPr>
          <w:sz w:val="20"/>
          <w:szCs w:val="20"/>
        </w:rPr>
        <w:t>Current apex usage is 8.55% - currently using 512,743 characters of Apex Code (excluding comments and @isTest annotated classes) out of an allowed limit of 6,000,000 characters.</w:t>
      </w:r>
    </w:p>
    <w:p w14:paraId="6C13691C" w14:textId="77777777" w:rsidR="001A7648" w:rsidRDefault="00A40A2D">
      <w:pPr>
        <w:numPr>
          <w:ilvl w:val="0"/>
          <w:numId w:val="10"/>
        </w:numPr>
      </w:pPr>
      <w:r>
        <w:rPr>
          <w:sz w:val="20"/>
          <w:szCs w:val="20"/>
        </w:rPr>
        <w:t xml:space="preserve">The Application uses 31.0 GB out of 54.8 GB of data space, and 435.2 GB out of 2.1 TB of file space. It receives 5,714 API requests every 24 hours, on average. </w:t>
      </w:r>
    </w:p>
    <w:p w14:paraId="6C13691D" w14:textId="77777777" w:rsidR="001A7648" w:rsidRDefault="00A40A2D">
      <w:pPr>
        <w:numPr>
          <w:ilvl w:val="0"/>
          <w:numId w:val="10"/>
        </w:numPr>
      </w:pPr>
      <w:r w:rsidRPr="2A53493D">
        <w:rPr>
          <w:sz w:val="20"/>
          <w:szCs w:val="20"/>
          <w:lang w:val="en-US"/>
        </w:rPr>
        <w:lastRenderedPageBreak/>
        <w:t>Please find some additional platform license information below:</w:t>
      </w:r>
    </w:p>
    <w:p w14:paraId="6C13691E" w14:textId="77777777" w:rsidR="001A7648" w:rsidRDefault="001A7648">
      <w:pPr>
        <w:pBdr>
          <w:top w:val="nil"/>
          <w:left w:val="nil"/>
          <w:bottom w:val="nil"/>
          <w:right w:val="nil"/>
          <w:between w:val="nil"/>
        </w:pBdr>
        <w:rPr>
          <w:b/>
          <w:bCs/>
          <w:sz w:val="20"/>
          <w:szCs w:val="20"/>
        </w:rPr>
      </w:pPr>
    </w:p>
    <w:p w14:paraId="6C13691F" w14:textId="77777777" w:rsidR="001A7648" w:rsidRDefault="001A7648">
      <w:pPr>
        <w:rPr>
          <w:color w:val="FF0000"/>
          <w:sz w:val="20"/>
          <w:szCs w:val="20"/>
        </w:rPr>
      </w:pPr>
    </w:p>
    <w:tbl>
      <w:tblPr>
        <w:tblStyle w:val="a"/>
        <w:tblW w:w="8460" w:type="dxa"/>
        <w:tblLayout w:type="fixed"/>
        <w:tblLook w:val="0600" w:firstRow="0" w:lastRow="0" w:firstColumn="0" w:lastColumn="0" w:noHBand="1" w:noVBand="1"/>
      </w:tblPr>
      <w:tblGrid>
        <w:gridCol w:w="3360"/>
        <w:gridCol w:w="1905"/>
        <w:gridCol w:w="1845"/>
        <w:gridCol w:w="1350"/>
      </w:tblGrid>
      <w:tr w:rsidR="001A7648" w14:paraId="6C136921" w14:textId="77777777">
        <w:trPr>
          <w:trHeight w:val="420"/>
        </w:trPr>
        <w:tc>
          <w:tcPr>
            <w:tcW w:w="8460"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20" w14:textId="77777777" w:rsidR="001A7648" w:rsidRDefault="00A40A2D">
            <w:pPr>
              <w:spacing w:line="259" w:lineRule="auto"/>
              <w:rPr>
                <w:rFonts w:ascii="Calibri" w:eastAsia="Calibri" w:hAnsi="Calibri" w:cs="Calibri"/>
                <w:sz w:val="22"/>
                <w:szCs w:val="22"/>
              </w:rPr>
            </w:pPr>
            <w:r>
              <w:rPr>
                <w:b/>
                <w:bCs/>
                <w:sz w:val="20"/>
                <w:szCs w:val="20"/>
              </w:rPr>
              <w:t xml:space="preserve">Current Data Storage Usage </w:t>
            </w:r>
          </w:p>
        </w:tc>
      </w:tr>
      <w:tr w:rsidR="001A7648" w14:paraId="6C136926" w14:textId="77777777">
        <w:trPr>
          <w:trHeight w:val="300"/>
        </w:trPr>
        <w:tc>
          <w:tcPr>
            <w:tcW w:w="3360"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tcPr>
          <w:p w14:paraId="6C136922" w14:textId="77777777" w:rsidR="001A7648" w:rsidRDefault="00A40A2D">
            <w:pPr>
              <w:spacing w:line="259" w:lineRule="auto"/>
              <w:rPr>
                <w:sz w:val="18"/>
                <w:szCs w:val="18"/>
              </w:rPr>
            </w:pPr>
            <w:r>
              <w:rPr>
                <w:sz w:val="20"/>
                <w:szCs w:val="20"/>
              </w:rPr>
              <w:t>Record Type</w:t>
            </w:r>
          </w:p>
        </w:tc>
        <w:tc>
          <w:tcPr>
            <w:tcW w:w="1905"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tcPr>
          <w:p w14:paraId="6C136923" w14:textId="77777777" w:rsidR="001A7648" w:rsidRDefault="00A40A2D">
            <w:pPr>
              <w:spacing w:line="259" w:lineRule="auto"/>
              <w:rPr>
                <w:sz w:val="18"/>
                <w:szCs w:val="18"/>
              </w:rPr>
            </w:pPr>
            <w:r>
              <w:rPr>
                <w:sz w:val="20"/>
                <w:szCs w:val="20"/>
              </w:rPr>
              <w:t xml:space="preserve">Record Count </w:t>
            </w:r>
          </w:p>
        </w:tc>
        <w:tc>
          <w:tcPr>
            <w:tcW w:w="1845"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tcPr>
          <w:p w14:paraId="6C136924" w14:textId="77777777" w:rsidR="001A7648" w:rsidRDefault="00A40A2D">
            <w:pPr>
              <w:spacing w:line="259" w:lineRule="auto"/>
              <w:rPr>
                <w:sz w:val="18"/>
                <w:szCs w:val="18"/>
              </w:rPr>
            </w:pPr>
            <w:r>
              <w:rPr>
                <w:sz w:val="20"/>
                <w:szCs w:val="20"/>
              </w:rPr>
              <w:t xml:space="preserve">Storage </w:t>
            </w:r>
          </w:p>
        </w:tc>
        <w:tc>
          <w:tcPr>
            <w:tcW w:w="1350"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tcPr>
          <w:p w14:paraId="6C136925" w14:textId="77777777" w:rsidR="001A7648" w:rsidRDefault="00A40A2D">
            <w:pPr>
              <w:spacing w:line="259" w:lineRule="auto"/>
              <w:rPr>
                <w:sz w:val="18"/>
                <w:szCs w:val="18"/>
              </w:rPr>
            </w:pPr>
            <w:r>
              <w:rPr>
                <w:sz w:val="20"/>
                <w:szCs w:val="20"/>
              </w:rPr>
              <w:t xml:space="preserve">Percent </w:t>
            </w:r>
          </w:p>
        </w:tc>
      </w:tr>
      <w:tr w:rsidR="001A7648" w14:paraId="6C13692B" w14:textId="77777777">
        <w:trPr>
          <w:trHeight w:val="300"/>
        </w:trPr>
        <w:tc>
          <w:tcPr>
            <w:tcW w:w="3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27" w14:textId="77777777" w:rsidR="001A7648" w:rsidRDefault="00A40A2D">
            <w:pPr>
              <w:spacing w:line="259" w:lineRule="auto"/>
              <w:rPr>
                <w:sz w:val="18"/>
                <w:szCs w:val="18"/>
              </w:rPr>
            </w:pPr>
            <w:r>
              <w:rPr>
                <w:sz w:val="20"/>
                <w:szCs w:val="20"/>
              </w:rPr>
              <w:t xml:space="preserve">Activities </w:t>
            </w:r>
          </w:p>
        </w:tc>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28" w14:textId="77777777" w:rsidR="001A7648" w:rsidRDefault="00A40A2D">
            <w:pPr>
              <w:spacing w:line="259" w:lineRule="auto"/>
              <w:rPr>
                <w:sz w:val="18"/>
                <w:szCs w:val="18"/>
              </w:rPr>
            </w:pPr>
            <w:r>
              <w:rPr>
                <w:sz w:val="20"/>
                <w:szCs w:val="20"/>
              </w:rPr>
              <w:t>7,901,058</w:t>
            </w:r>
          </w:p>
        </w:tc>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29" w14:textId="77777777" w:rsidR="001A7648" w:rsidRDefault="00A40A2D">
            <w:pPr>
              <w:spacing w:line="259" w:lineRule="auto"/>
              <w:rPr>
                <w:sz w:val="18"/>
                <w:szCs w:val="18"/>
              </w:rPr>
            </w:pPr>
            <w:r>
              <w:rPr>
                <w:sz w:val="20"/>
                <w:szCs w:val="20"/>
              </w:rPr>
              <w:t>15.1 GB</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2A" w14:textId="77777777" w:rsidR="001A7648" w:rsidRDefault="00A40A2D">
            <w:pPr>
              <w:spacing w:line="259" w:lineRule="auto"/>
              <w:rPr>
                <w:sz w:val="18"/>
                <w:szCs w:val="18"/>
              </w:rPr>
            </w:pPr>
            <w:r>
              <w:rPr>
                <w:sz w:val="20"/>
                <w:szCs w:val="20"/>
              </w:rPr>
              <w:t>49%</w:t>
            </w:r>
          </w:p>
        </w:tc>
      </w:tr>
      <w:tr w:rsidR="001A7648" w14:paraId="6C136930" w14:textId="77777777">
        <w:trPr>
          <w:trHeight w:val="300"/>
        </w:trPr>
        <w:tc>
          <w:tcPr>
            <w:tcW w:w="3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2C" w14:textId="77777777" w:rsidR="001A7648" w:rsidRDefault="00A40A2D">
            <w:pPr>
              <w:spacing w:line="259" w:lineRule="auto"/>
              <w:rPr>
                <w:sz w:val="18"/>
                <w:szCs w:val="18"/>
              </w:rPr>
            </w:pPr>
            <w:r>
              <w:rPr>
                <w:sz w:val="20"/>
                <w:szCs w:val="20"/>
              </w:rPr>
              <w:t xml:space="preserve">Providers </w:t>
            </w:r>
          </w:p>
        </w:tc>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2D" w14:textId="77777777" w:rsidR="001A7648" w:rsidRDefault="00A40A2D">
            <w:pPr>
              <w:spacing w:line="259" w:lineRule="auto"/>
              <w:rPr>
                <w:sz w:val="18"/>
                <w:szCs w:val="18"/>
              </w:rPr>
            </w:pPr>
            <w:r>
              <w:rPr>
                <w:sz w:val="20"/>
                <w:szCs w:val="20"/>
              </w:rPr>
              <w:t>1,631,451</w:t>
            </w:r>
          </w:p>
        </w:tc>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2E" w14:textId="77777777" w:rsidR="001A7648" w:rsidRDefault="00A40A2D">
            <w:pPr>
              <w:spacing w:line="259" w:lineRule="auto"/>
              <w:rPr>
                <w:sz w:val="18"/>
                <w:szCs w:val="18"/>
              </w:rPr>
            </w:pPr>
            <w:r>
              <w:rPr>
                <w:sz w:val="20"/>
                <w:szCs w:val="20"/>
              </w:rPr>
              <w:t>3.1 GB</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2F" w14:textId="77777777" w:rsidR="001A7648" w:rsidRDefault="00A40A2D">
            <w:pPr>
              <w:spacing w:line="259" w:lineRule="auto"/>
              <w:rPr>
                <w:sz w:val="18"/>
                <w:szCs w:val="18"/>
              </w:rPr>
            </w:pPr>
            <w:r>
              <w:rPr>
                <w:sz w:val="20"/>
                <w:szCs w:val="20"/>
              </w:rPr>
              <w:t>10%</w:t>
            </w:r>
          </w:p>
        </w:tc>
      </w:tr>
      <w:tr w:rsidR="001A7648" w14:paraId="6C136935" w14:textId="77777777">
        <w:trPr>
          <w:trHeight w:val="300"/>
        </w:trPr>
        <w:tc>
          <w:tcPr>
            <w:tcW w:w="3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31" w14:textId="77777777" w:rsidR="001A7648" w:rsidRDefault="00A40A2D">
            <w:pPr>
              <w:spacing w:line="259" w:lineRule="auto"/>
              <w:rPr>
                <w:sz w:val="18"/>
                <w:szCs w:val="18"/>
              </w:rPr>
            </w:pPr>
            <w:r>
              <w:rPr>
                <w:sz w:val="20"/>
                <w:szCs w:val="20"/>
              </w:rPr>
              <w:t xml:space="preserve">Demographics </w:t>
            </w:r>
          </w:p>
        </w:tc>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32" w14:textId="77777777" w:rsidR="001A7648" w:rsidRDefault="00A40A2D">
            <w:pPr>
              <w:spacing w:line="259" w:lineRule="auto"/>
              <w:rPr>
                <w:sz w:val="18"/>
                <w:szCs w:val="18"/>
              </w:rPr>
            </w:pPr>
            <w:r>
              <w:rPr>
                <w:sz w:val="20"/>
                <w:szCs w:val="20"/>
              </w:rPr>
              <w:t>1,284,240</w:t>
            </w:r>
          </w:p>
        </w:tc>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33" w14:textId="77777777" w:rsidR="001A7648" w:rsidRDefault="00A40A2D">
            <w:pPr>
              <w:spacing w:line="259" w:lineRule="auto"/>
              <w:rPr>
                <w:sz w:val="18"/>
                <w:szCs w:val="18"/>
              </w:rPr>
            </w:pPr>
            <w:r>
              <w:rPr>
                <w:sz w:val="20"/>
                <w:szCs w:val="20"/>
              </w:rPr>
              <w:t>2.4 GB</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34" w14:textId="77777777" w:rsidR="001A7648" w:rsidRDefault="00A40A2D">
            <w:pPr>
              <w:spacing w:line="259" w:lineRule="auto"/>
              <w:rPr>
                <w:sz w:val="18"/>
                <w:szCs w:val="18"/>
              </w:rPr>
            </w:pPr>
            <w:r>
              <w:rPr>
                <w:sz w:val="20"/>
                <w:szCs w:val="20"/>
              </w:rPr>
              <w:t>8%</w:t>
            </w:r>
          </w:p>
        </w:tc>
      </w:tr>
      <w:tr w:rsidR="001A7648" w14:paraId="6C13693A" w14:textId="77777777">
        <w:trPr>
          <w:trHeight w:val="300"/>
        </w:trPr>
        <w:tc>
          <w:tcPr>
            <w:tcW w:w="3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36" w14:textId="77777777" w:rsidR="001A7648" w:rsidRDefault="00A40A2D">
            <w:pPr>
              <w:spacing w:line="259" w:lineRule="auto"/>
              <w:rPr>
                <w:sz w:val="18"/>
                <w:szCs w:val="18"/>
              </w:rPr>
            </w:pPr>
            <w:r>
              <w:rPr>
                <w:sz w:val="20"/>
                <w:szCs w:val="20"/>
              </w:rPr>
              <w:t>Intakes</w:t>
            </w:r>
          </w:p>
        </w:tc>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37" w14:textId="77777777" w:rsidR="001A7648" w:rsidRDefault="00A40A2D">
            <w:pPr>
              <w:spacing w:line="259" w:lineRule="auto"/>
              <w:rPr>
                <w:sz w:val="18"/>
                <w:szCs w:val="18"/>
              </w:rPr>
            </w:pPr>
            <w:r>
              <w:rPr>
                <w:sz w:val="20"/>
                <w:szCs w:val="20"/>
              </w:rPr>
              <w:t>1,037,976</w:t>
            </w:r>
          </w:p>
        </w:tc>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38" w14:textId="77777777" w:rsidR="001A7648" w:rsidRDefault="00A40A2D">
            <w:pPr>
              <w:spacing w:line="259" w:lineRule="auto"/>
              <w:rPr>
                <w:sz w:val="18"/>
                <w:szCs w:val="18"/>
              </w:rPr>
            </w:pPr>
            <w:r>
              <w:rPr>
                <w:sz w:val="20"/>
                <w:szCs w:val="20"/>
              </w:rPr>
              <w:t>2.0 GB</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39" w14:textId="77777777" w:rsidR="001A7648" w:rsidRDefault="00A40A2D">
            <w:pPr>
              <w:spacing w:line="259" w:lineRule="auto"/>
              <w:rPr>
                <w:sz w:val="18"/>
                <w:szCs w:val="18"/>
              </w:rPr>
            </w:pPr>
            <w:r>
              <w:rPr>
                <w:sz w:val="20"/>
                <w:szCs w:val="20"/>
              </w:rPr>
              <w:t>6%</w:t>
            </w:r>
          </w:p>
        </w:tc>
      </w:tr>
      <w:tr w:rsidR="001A7648" w14:paraId="6C13693F" w14:textId="77777777">
        <w:trPr>
          <w:trHeight w:val="300"/>
        </w:trPr>
        <w:tc>
          <w:tcPr>
            <w:tcW w:w="3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3B" w14:textId="77777777" w:rsidR="001A7648" w:rsidRDefault="00A40A2D">
            <w:pPr>
              <w:spacing w:line="259" w:lineRule="auto"/>
              <w:rPr>
                <w:sz w:val="18"/>
                <w:szCs w:val="18"/>
              </w:rPr>
            </w:pPr>
            <w:r>
              <w:rPr>
                <w:sz w:val="20"/>
                <w:szCs w:val="20"/>
              </w:rPr>
              <w:t xml:space="preserve">Assessments </w:t>
            </w:r>
          </w:p>
        </w:tc>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3C" w14:textId="77777777" w:rsidR="001A7648" w:rsidRDefault="00A40A2D">
            <w:pPr>
              <w:spacing w:line="259" w:lineRule="auto"/>
              <w:rPr>
                <w:sz w:val="18"/>
                <w:szCs w:val="18"/>
              </w:rPr>
            </w:pPr>
            <w:r>
              <w:rPr>
                <w:sz w:val="20"/>
                <w:szCs w:val="20"/>
              </w:rPr>
              <w:t>1,017,375</w:t>
            </w:r>
          </w:p>
        </w:tc>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3D" w14:textId="77777777" w:rsidR="001A7648" w:rsidRDefault="00A40A2D">
            <w:pPr>
              <w:spacing w:line="259" w:lineRule="auto"/>
              <w:rPr>
                <w:sz w:val="18"/>
                <w:szCs w:val="18"/>
              </w:rPr>
            </w:pPr>
            <w:r>
              <w:rPr>
                <w:sz w:val="20"/>
                <w:szCs w:val="20"/>
              </w:rPr>
              <w:t>1.9 GB</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3E" w14:textId="77777777" w:rsidR="001A7648" w:rsidRDefault="00A40A2D">
            <w:pPr>
              <w:spacing w:line="259" w:lineRule="auto"/>
              <w:rPr>
                <w:sz w:val="18"/>
                <w:szCs w:val="18"/>
              </w:rPr>
            </w:pPr>
            <w:r>
              <w:rPr>
                <w:sz w:val="20"/>
                <w:szCs w:val="20"/>
              </w:rPr>
              <w:t>6%</w:t>
            </w:r>
          </w:p>
        </w:tc>
      </w:tr>
      <w:tr w:rsidR="001A7648" w14:paraId="6C136944" w14:textId="77777777">
        <w:trPr>
          <w:trHeight w:val="300"/>
        </w:trPr>
        <w:tc>
          <w:tcPr>
            <w:tcW w:w="3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40" w14:textId="77777777" w:rsidR="001A7648" w:rsidRDefault="00A40A2D">
            <w:pPr>
              <w:spacing w:line="259" w:lineRule="auto"/>
              <w:rPr>
                <w:sz w:val="18"/>
                <w:szCs w:val="18"/>
              </w:rPr>
            </w:pPr>
            <w:r>
              <w:rPr>
                <w:sz w:val="20"/>
                <w:szCs w:val="20"/>
              </w:rPr>
              <w:t>Tasks</w:t>
            </w:r>
          </w:p>
        </w:tc>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41" w14:textId="77777777" w:rsidR="001A7648" w:rsidRDefault="00A40A2D">
            <w:pPr>
              <w:spacing w:line="259" w:lineRule="auto"/>
              <w:rPr>
                <w:sz w:val="18"/>
                <w:szCs w:val="18"/>
              </w:rPr>
            </w:pPr>
            <w:r>
              <w:rPr>
                <w:sz w:val="20"/>
                <w:szCs w:val="20"/>
              </w:rPr>
              <w:t>1,016,002</w:t>
            </w:r>
          </w:p>
        </w:tc>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42" w14:textId="77777777" w:rsidR="001A7648" w:rsidRDefault="00A40A2D">
            <w:pPr>
              <w:spacing w:line="259" w:lineRule="auto"/>
              <w:rPr>
                <w:sz w:val="18"/>
                <w:szCs w:val="18"/>
              </w:rPr>
            </w:pPr>
            <w:r>
              <w:rPr>
                <w:sz w:val="20"/>
                <w:szCs w:val="20"/>
              </w:rPr>
              <w:t>1.9 GB</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43" w14:textId="77777777" w:rsidR="001A7648" w:rsidRDefault="00A40A2D">
            <w:pPr>
              <w:spacing w:line="259" w:lineRule="auto"/>
              <w:rPr>
                <w:sz w:val="18"/>
                <w:szCs w:val="18"/>
              </w:rPr>
            </w:pPr>
            <w:r>
              <w:rPr>
                <w:sz w:val="20"/>
                <w:szCs w:val="20"/>
              </w:rPr>
              <w:t>6%</w:t>
            </w:r>
          </w:p>
        </w:tc>
      </w:tr>
      <w:tr w:rsidR="001A7648" w14:paraId="6C136949" w14:textId="77777777">
        <w:trPr>
          <w:trHeight w:val="300"/>
        </w:trPr>
        <w:tc>
          <w:tcPr>
            <w:tcW w:w="3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45" w14:textId="77777777" w:rsidR="001A7648" w:rsidRDefault="00A40A2D">
            <w:pPr>
              <w:spacing w:line="259" w:lineRule="auto"/>
              <w:rPr>
                <w:sz w:val="18"/>
                <w:szCs w:val="18"/>
              </w:rPr>
            </w:pPr>
            <w:r>
              <w:rPr>
                <w:sz w:val="20"/>
                <w:szCs w:val="20"/>
              </w:rPr>
              <w:t xml:space="preserve">Demographics Families </w:t>
            </w:r>
          </w:p>
        </w:tc>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46" w14:textId="77777777" w:rsidR="001A7648" w:rsidRDefault="00A40A2D">
            <w:pPr>
              <w:spacing w:line="259" w:lineRule="auto"/>
              <w:rPr>
                <w:sz w:val="18"/>
                <w:szCs w:val="18"/>
              </w:rPr>
            </w:pPr>
            <w:r>
              <w:rPr>
                <w:sz w:val="20"/>
                <w:szCs w:val="20"/>
              </w:rPr>
              <w:t>797,682</w:t>
            </w:r>
          </w:p>
        </w:tc>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47" w14:textId="77777777" w:rsidR="001A7648" w:rsidRDefault="00A40A2D">
            <w:pPr>
              <w:spacing w:line="259" w:lineRule="auto"/>
              <w:rPr>
                <w:sz w:val="18"/>
                <w:szCs w:val="18"/>
              </w:rPr>
            </w:pPr>
            <w:r>
              <w:rPr>
                <w:sz w:val="20"/>
                <w:szCs w:val="20"/>
              </w:rPr>
              <w:t>1.5 GB</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48" w14:textId="77777777" w:rsidR="001A7648" w:rsidRDefault="00A40A2D">
            <w:pPr>
              <w:spacing w:line="259" w:lineRule="auto"/>
              <w:rPr>
                <w:sz w:val="18"/>
                <w:szCs w:val="18"/>
              </w:rPr>
            </w:pPr>
            <w:r>
              <w:rPr>
                <w:sz w:val="20"/>
                <w:szCs w:val="20"/>
              </w:rPr>
              <w:t>5%</w:t>
            </w:r>
          </w:p>
        </w:tc>
      </w:tr>
      <w:tr w:rsidR="001A7648" w14:paraId="6C13694E" w14:textId="77777777">
        <w:trPr>
          <w:trHeight w:val="300"/>
        </w:trPr>
        <w:tc>
          <w:tcPr>
            <w:tcW w:w="3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4A" w14:textId="77777777" w:rsidR="001A7648" w:rsidRDefault="00A40A2D">
            <w:pPr>
              <w:spacing w:line="259" w:lineRule="auto"/>
              <w:rPr>
                <w:sz w:val="18"/>
                <w:szCs w:val="18"/>
              </w:rPr>
            </w:pPr>
            <w:r>
              <w:rPr>
                <w:sz w:val="20"/>
                <w:szCs w:val="20"/>
              </w:rPr>
              <w:t>Contacts</w:t>
            </w:r>
          </w:p>
        </w:tc>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4B" w14:textId="77777777" w:rsidR="001A7648" w:rsidRDefault="00A40A2D">
            <w:pPr>
              <w:spacing w:line="259" w:lineRule="auto"/>
              <w:rPr>
                <w:sz w:val="18"/>
                <w:szCs w:val="18"/>
              </w:rPr>
            </w:pPr>
            <w:r>
              <w:rPr>
                <w:sz w:val="20"/>
                <w:szCs w:val="20"/>
              </w:rPr>
              <w:t>694,927</w:t>
            </w:r>
          </w:p>
        </w:tc>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4C" w14:textId="77777777" w:rsidR="001A7648" w:rsidRDefault="00A40A2D">
            <w:pPr>
              <w:spacing w:line="259" w:lineRule="auto"/>
              <w:rPr>
                <w:sz w:val="18"/>
                <w:szCs w:val="18"/>
              </w:rPr>
            </w:pPr>
            <w:r>
              <w:rPr>
                <w:sz w:val="20"/>
                <w:szCs w:val="20"/>
              </w:rPr>
              <w:t>1.3 GB</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4D" w14:textId="77777777" w:rsidR="001A7648" w:rsidRDefault="00A40A2D">
            <w:pPr>
              <w:spacing w:line="259" w:lineRule="auto"/>
              <w:rPr>
                <w:sz w:val="18"/>
                <w:szCs w:val="18"/>
              </w:rPr>
            </w:pPr>
            <w:r>
              <w:rPr>
                <w:sz w:val="20"/>
                <w:szCs w:val="20"/>
              </w:rPr>
              <w:t>4%</w:t>
            </w:r>
          </w:p>
        </w:tc>
      </w:tr>
      <w:tr w:rsidR="001A7648" w14:paraId="6C136953" w14:textId="77777777">
        <w:trPr>
          <w:trHeight w:val="300"/>
        </w:trPr>
        <w:tc>
          <w:tcPr>
            <w:tcW w:w="3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4F" w14:textId="77777777" w:rsidR="001A7648" w:rsidRDefault="00A40A2D">
            <w:pPr>
              <w:spacing w:line="259" w:lineRule="auto"/>
              <w:rPr>
                <w:sz w:val="18"/>
                <w:szCs w:val="18"/>
                <w:lang w:val="en-US"/>
              </w:rPr>
            </w:pPr>
            <w:r w:rsidRPr="2A53493D">
              <w:rPr>
                <w:sz w:val="20"/>
                <w:szCs w:val="20"/>
                <w:lang w:val="en-US"/>
              </w:rPr>
              <w:t xml:space="preserve">Billing/Invoicings </w:t>
            </w:r>
          </w:p>
        </w:tc>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50" w14:textId="77777777" w:rsidR="001A7648" w:rsidRDefault="00A40A2D">
            <w:pPr>
              <w:spacing w:line="259" w:lineRule="auto"/>
              <w:rPr>
                <w:sz w:val="18"/>
                <w:szCs w:val="18"/>
              </w:rPr>
            </w:pPr>
            <w:r>
              <w:rPr>
                <w:sz w:val="20"/>
                <w:szCs w:val="20"/>
              </w:rPr>
              <w:t>525,731</w:t>
            </w:r>
          </w:p>
        </w:tc>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51" w14:textId="77777777" w:rsidR="001A7648" w:rsidRDefault="00A40A2D">
            <w:pPr>
              <w:spacing w:line="259" w:lineRule="auto"/>
              <w:rPr>
                <w:sz w:val="18"/>
                <w:szCs w:val="18"/>
              </w:rPr>
            </w:pPr>
            <w:r>
              <w:rPr>
                <w:sz w:val="20"/>
                <w:szCs w:val="20"/>
              </w:rPr>
              <w:t>1.0 GB</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52" w14:textId="77777777" w:rsidR="001A7648" w:rsidRDefault="00A40A2D">
            <w:pPr>
              <w:spacing w:line="259" w:lineRule="auto"/>
              <w:rPr>
                <w:sz w:val="18"/>
                <w:szCs w:val="18"/>
              </w:rPr>
            </w:pPr>
            <w:r>
              <w:rPr>
                <w:sz w:val="20"/>
                <w:szCs w:val="20"/>
              </w:rPr>
              <w:t>3%</w:t>
            </w:r>
          </w:p>
        </w:tc>
      </w:tr>
      <w:tr w:rsidR="001A7648" w14:paraId="6C136958" w14:textId="77777777">
        <w:trPr>
          <w:trHeight w:val="300"/>
        </w:trPr>
        <w:tc>
          <w:tcPr>
            <w:tcW w:w="3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54" w14:textId="77777777" w:rsidR="001A7648" w:rsidRDefault="00A40A2D">
            <w:pPr>
              <w:spacing w:line="259" w:lineRule="auto"/>
              <w:rPr>
                <w:sz w:val="18"/>
                <w:szCs w:val="18"/>
              </w:rPr>
            </w:pPr>
            <w:r>
              <w:rPr>
                <w:sz w:val="20"/>
                <w:szCs w:val="20"/>
              </w:rPr>
              <w:t>Accounts</w:t>
            </w:r>
          </w:p>
        </w:tc>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55" w14:textId="77777777" w:rsidR="001A7648" w:rsidRDefault="00A40A2D">
            <w:pPr>
              <w:spacing w:line="259" w:lineRule="auto"/>
              <w:rPr>
                <w:sz w:val="18"/>
                <w:szCs w:val="18"/>
              </w:rPr>
            </w:pPr>
            <w:r>
              <w:rPr>
                <w:sz w:val="20"/>
                <w:szCs w:val="20"/>
              </w:rPr>
              <w:t>202,137</w:t>
            </w:r>
          </w:p>
        </w:tc>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56" w14:textId="77777777" w:rsidR="001A7648" w:rsidRDefault="00A40A2D">
            <w:pPr>
              <w:spacing w:line="259" w:lineRule="auto"/>
              <w:rPr>
                <w:sz w:val="18"/>
                <w:szCs w:val="18"/>
              </w:rPr>
            </w:pPr>
            <w:r>
              <w:rPr>
                <w:sz w:val="20"/>
                <w:szCs w:val="20"/>
              </w:rPr>
              <w:t>394.8 MB</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57" w14:textId="77777777" w:rsidR="001A7648" w:rsidRDefault="00A40A2D">
            <w:pPr>
              <w:spacing w:line="259" w:lineRule="auto"/>
              <w:rPr>
                <w:sz w:val="18"/>
                <w:szCs w:val="18"/>
              </w:rPr>
            </w:pPr>
            <w:r>
              <w:rPr>
                <w:sz w:val="20"/>
                <w:szCs w:val="20"/>
              </w:rPr>
              <w:t>1%</w:t>
            </w:r>
          </w:p>
        </w:tc>
      </w:tr>
      <w:tr w:rsidR="001A7648" w14:paraId="6C13695D" w14:textId="77777777">
        <w:trPr>
          <w:trHeight w:val="300"/>
        </w:trPr>
        <w:tc>
          <w:tcPr>
            <w:tcW w:w="3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59" w14:textId="77777777" w:rsidR="001A7648" w:rsidRDefault="00A40A2D">
            <w:pPr>
              <w:spacing w:line="259" w:lineRule="auto"/>
              <w:rPr>
                <w:sz w:val="18"/>
                <w:szCs w:val="18"/>
              </w:rPr>
            </w:pPr>
            <w:r>
              <w:rPr>
                <w:sz w:val="20"/>
                <w:szCs w:val="20"/>
              </w:rPr>
              <w:t>Help Desk</w:t>
            </w:r>
          </w:p>
        </w:tc>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5A" w14:textId="77777777" w:rsidR="001A7648" w:rsidRDefault="00A40A2D">
            <w:pPr>
              <w:spacing w:line="259" w:lineRule="auto"/>
              <w:rPr>
                <w:sz w:val="18"/>
                <w:szCs w:val="18"/>
              </w:rPr>
            </w:pPr>
            <w:r>
              <w:rPr>
                <w:sz w:val="20"/>
                <w:szCs w:val="20"/>
              </w:rPr>
              <w:t>37,385</w:t>
            </w:r>
          </w:p>
        </w:tc>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5B" w14:textId="77777777" w:rsidR="001A7648" w:rsidRDefault="00A40A2D">
            <w:pPr>
              <w:spacing w:line="259" w:lineRule="auto"/>
              <w:rPr>
                <w:sz w:val="18"/>
                <w:szCs w:val="18"/>
              </w:rPr>
            </w:pPr>
            <w:r>
              <w:rPr>
                <w:sz w:val="20"/>
                <w:szCs w:val="20"/>
              </w:rPr>
              <w:t>73.0 MB</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5C" w14:textId="77777777" w:rsidR="001A7648" w:rsidRDefault="00A40A2D">
            <w:pPr>
              <w:spacing w:line="259" w:lineRule="auto"/>
              <w:rPr>
                <w:sz w:val="18"/>
                <w:szCs w:val="18"/>
              </w:rPr>
            </w:pPr>
            <w:r>
              <w:rPr>
                <w:sz w:val="20"/>
                <w:szCs w:val="20"/>
              </w:rPr>
              <w:t>0%</w:t>
            </w:r>
          </w:p>
        </w:tc>
      </w:tr>
      <w:tr w:rsidR="001A7648" w14:paraId="6C136962" w14:textId="77777777">
        <w:trPr>
          <w:trHeight w:val="300"/>
        </w:trPr>
        <w:tc>
          <w:tcPr>
            <w:tcW w:w="3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5E" w14:textId="77777777" w:rsidR="001A7648" w:rsidRDefault="00A40A2D">
            <w:pPr>
              <w:spacing w:line="259" w:lineRule="auto"/>
              <w:rPr>
                <w:sz w:val="18"/>
                <w:szCs w:val="18"/>
              </w:rPr>
            </w:pPr>
            <w:r>
              <w:rPr>
                <w:sz w:val="20"/>
                <w:szCs w:val="20"/>
              </w:rPr>
              <w:t>Interaction Count Reports</w:t>
            </w:r>
          </w:p>
        </w:tc>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5F" w14:textId="77777777" w:rsidR="001A7648" w:rsidRDefault="00A40A2D">
            <w:pPr>
              <w:spacing w:line="259" w:lineRule="auto"/>
              <w:rPr>
                <w:sz w:val="18"/>
                <w:szCs w:val="18"/>
              </w:rPr>
            </w:pPr>
            <w:r>
              <w:rPr>
                <w:sz w:val="20"/>
                <w:szCs w:val="20"/>
              </w:rPr>
              <w:t>30,194</w:t>
            </w:r>
          </w:p>
        </w:tc>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60" w14:textId="77777777" w:rsidR="001A7648" w:rsidRDefault="00A40A2D">
            <w:pPr>
              <w:spacing w:line="259" w:lineRule="auto"/>
              <w:rPr>
                <w:sz w:val="18"/>
                <w:szCs w:val="18"/>
              </w:rPr>
            </w:pPr>
            <w:r>
              <w:rPr>
                <w:sz w:val="20"/>
                <w:szCs w:val="20"/>
              </w:rPr>
              <w:t>59.0 MB</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61" w14:textId="77777777" w:rsidR="001A7648" w:rsidRDefault="00A40A2D">
            <w:pPr>
              <w:spacing w:line="259" w:lineRule="auto"/>
              <w:rPr>
                <w:sz w:val="18"/>
                <w:szCs w:val="18"/>
              </w:rPr>
            </w:pPr>
            <w:r>
              <w:rPr>
                <w:sz w:val="20"/>
                <w:szCs w:val="20"/>
              </w:rPr>
              <w:t>0%</w:t>
            </w:r>
          </w:p>
        </w:tc>
      </w:tr>
      <w:tr w:rsidR="001A7648" w14:paraId="6C136967" w14:textId="77777777">
        <w:trPr>
          <w:trHeight w:val="300"/>
        </w:trPr>
        <w:tc>
          <w:tcPr>
            <w:tcW w:w="3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63" w14:textId="77777777" w:rsidR="001A7648" w:rsidRDefault="00A40A2D">
            <w:pPr>
              <w:spacing w:line="259" w:lineRule="auto"/>
              <w:rPr>
                <w:sz w:val="18"/>
                <w:szCs w:val="18"/>
              </w:rPr>
            </w:pPr>
            <w:r>
              <w:rPr>
                <w:sz w:val="20"/>
                <w:szCs w:val="20"/>
              </w:rPr>
              <w:t>Family Resource Intakes</w:t>
            </w:r>
          </w:p>
        </w:tc>
        <w:tc>
          <w:tcPr>
            <w:tcW w:w="1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64" w14:textId="77777777" w:rsidR="001A7648" w:rsidRDefault="00A40A2D">
            <w:pPr>
              <w:spacing w:line="259" w:lineRule="auto"/>
              <w:rPr>
                <w:sz w:val="18"/>
                <w:szCs w:val="18"/>
              </w:rPr>
            </w:pPr>
            <w:r>
              <w:rPr>
                <w:sz w:val="20"/>
                <w:szCs w:val="20"/>
              </w:rPr>
              <w:t>6,894</w:t>
            </w:r>
          </w:p>
        </w:tc>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65" w14:textId="77777777" w:rsidR="001A7648" w:rsidRDefault="00A40A2D">
            <w:pPr>
              <w:spacing w:line="259" w:lineRule="auto"/>
              <w:rPr>
                <w:sz w:val="18"/>
                <w:szCs w:val="18"/>
              </w:rPr>
            </w:pPr>
            <w:r>
              <w:rPr>
                <w:sz w:val="20"/>
                <w:szCs w:val="20"/>
              </w:rPr>
              <w:t>13.5 MB</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36966" w14:textId="77777777" w:rsidR="001A7648" w:rsidRDefault="00A40A2D">
            <w:pPr>
              <w:spacing w:line="259" w:lineRule="auto"/>
              <w:rPr>
                <w:sz w:val="18"/>
                <w:szCs w:val="18"/>
              </w:rPr>
            </w:pPr>
            <w:r>
              <w:rPr>
                <w:sz w:val="20"/>
                <w:szCs w:val="20"/>
              </w:rPr>
              <w:t>0%</w:t>
            </w:r>
          </w:p>
        </w:tc>
      </w:tr>
    </w:tbl>
    <w:p w14:paraId="6C136968" w14:textId="77777777" w:rsidR="001A7648" w:rsidRDefault="001A7648">
      <w:pPr>
        <w:rPr>
          <w:b/>
          <w:bCs/>
          <w:sz w:val="20"/>
          <w:szCs w:val="20"/>
        </w:rPr>
      </w:pPr>
    </w:p>
    <w:p w14:paraId="6C136969" w14:textId="77777777" w:rsidR="001A7648" w:rsidRDefault="001A7648">
      <w:pPr>
        <w:pBdr>
          <w:top w:val="nil"/>
          <w:left w:val="nil"/>
          <w:bottom w:val="nil"/>
          <w:right w:val="nil"/>
          <w:between w:val="nil"/>
        </w:pBdr>
        <w:rPr>
          <w:b/>
          <w:bCs/>
          <w:sz w:val="20"/>
          <w:szCs w:val="20"/>
        </w:rPr>
      </w:pPr>
    </w:p>
    <w:p w14:paraId="6C13696A" w14:textId="77777777" w:rsidR="001A7648" w:rsidRDefault="001A7648">
      <w:pPr>
        <w:pBdr>
          <w:top w:val="nil"/>
          <w:left w:val="nil"/>
          <w:bottom w:val="nil"/>
          <w:right w:val="nil"/>
          <w:between w:val="nil"/>
        </w:pBdr>
        <w:rPr>
          <w:b/>
          <w:bCs/>
          <w:color w:val="000000"/>
          <w:sz w:val="20"/>
          <w:szCs w:val="20"/>
        </w:rPr>
      </w:pPr>
    </w:p>
    <w:p w14:paraId="6C13696B" w14:textId="77777777" w:rsidR="001A7648" w:rsidRDefault="00A40A2D">
      <w:pPr>
        <w:pStyle w:val="Heading1"/>
        <w:numPr>
          <w:ilvl w:val="0"/>
          <w:numId w:val="27"/>
        </w:numPr>
      </w:pPr>
      <w:bookmarkStart w:id="5" w:name="_heading=h.d38cmecfhtms" w:colFirst="0" w:colLast="0"/>
      <w:bookmarkEnd w:id="5"/>
      <w:r>
        <w:t>Scope of Work</w:t>
      </w:r>
    </w:p>
    <w:p w14:paraId="6C13696C" w14:textId="77777777" w:rsidR="001A7648" w:rsidRDefault="001A7648">
      <w:pPr>
        <w:pBdr>
          <w:top w:val="nil"/>
          <w:left w:val="nil"/>
          <w:bottom w:val="nil"/>
          <w:right w:val="nil"/>
          <w:between w:val="nil"/>
        </w:pBdr>
        <w:rPr>
          <w:color w:val="000000"/>
          <w:sz w:val="20"/>
          <w:szCs w:val="20"/>
        </w:rPr>
      </w:pPr>
    </w:p>
    <w:p w14:paraId="6C13696D" w14:textId="77777777" w:rsidR="001A7648" w:rsidRDefault="00A40A2D">
      <w:pPr>
        <w:pStyle w:val="Heading2"/>
        <w:numPr>
          <w:ilvl w:val="0"/>
          <w:numId w:val="28"/>
        </w:numPr>
      </w:pPr>
      <w:bookmarkStart w:id="6" w:name="_heading=h.1xmkcyaxde9s" w:colFirst="0" w:colLast="0"/>
      <w:bookmarkEnd w:id="6"/>
      <w:r>
        <w:t>Objectives of Engagement</w:t>
      </w:r>
    </w:p>
    <w:p w14:paraId="6C13696E" w14:textId="77777777" w:rsidR="001A7648" w:rsidRDefault="001A7648">
      <w:pPr>
        <w:ind w:left="720"/>
      </w:pPr>
    </w:p>
    <w:p w14:paraId="6C13696F" w14:textId="77777777" w:rsidR="001A7648" w:rsidRDefault="00A40A2D">
      <w:pPr>
        <w:pStyle w:val="Heading2"/>
        <w:ind w:firstLine="720"/>
        <w:rPr>
          <w:b w:val="0"/>
          <w:bCs w:val="0"/>
          <w:sz w:val="20"/>
          <w:szCs w:val="20"/>
        </w:rPr>
      </w:pPr>
      <w:bookmarkStart w:id="7" w:name="_heading=h.ugardirf5hvl" w:colFirst="0" w:colLast="0"/>
      <w:bookmarkEnd w:id="7"/>
      <w:r>
        <w:rPr>
          <w:b w:val="0"/>
          <w:bCs w:val="0"/>
          <w:sz w:val="20"/>
          <w:szCs w:val="20"/>
        </w:rPr>
        <w:t>DCS is seeking proposals that will provide the following services relating to the Application:</w:t>
      </w:r>
    </w:p>
    <w:p w14:paraId="6C136970" w14:textId="77777777" w:rsidR="001A7648" w:rsidRDefault="00A40A2D">
      <w:pPr>
        <w:numPr>
          <w:ilvl w:val="0"/>
          <w:numId w:val="1"/>
        </w:numPr>
        <w:rPr>
          <w:sz w:val="20"/>
          <w:szCs w:val="20"/>
        </w:rPr>
      </w:pPr>
      <w:r>
        <w:rPr>
          <w:sz w:val="20"/>
          <w:szCs w:val="20"/>
        </w:rPr>
        <w:t>Maintenance and Operations (M&amp;O) Services (see Section III.b.1)</w:t>
      </w:r>
    </w:p>
    <w:p w14:paraId="6C136971" w14:textId="77777777" w:rsidR="001A7648" w:rsidRDefault="00A40A2D">
      <w:pPr>
        <w:numPr>
          <w:ilvl w:val="0"/>
          <w:numId w:val="1"/>
        </w:numPr>
        <w:spacing w:line="259" w:lineRule="auto"/>
        <w:rPr>
          <w:sz w:val="20"/>
          <w:szCs w:val="20"/>
        </w:rPr>
      </w:pPr>
      <w:r>
        <w:rPr>
          <w:sz w:val="20"/>
          <w:szCs w:val="20"/>
        </w:rPr>
        <w:t>System Enhancement Services (see Section III.b.2)</w:t>
      </w:r>
    </w:p>
    <w:p w14:paraId="6C136972" w14:textId="77777777" w:rsidR="001A7648" w:rsidRDefault="00A40A2D">
      <w:pPr>
        <w:numPr>
          <w:ilvl w:val="0"/>
          <w:numId w:val="1"/>
        </w:numPr>
        <w:spacing w:line="259" w:lineRule="auto"/>
        <w:rPr>
          <w:sz w:val="20"/>
          <w:szCs w:val="20"/>
        </w:rPr>
      </w:pPr>
      <w:r>
        <w:rPr>
          <w:sz w:val="20"/>
          <w:szCs w:val="20"/>
        </w:rPr>
        <w:t>Systems Development Life Cycle (SDLC) (see Section III.b.3)</w:t>
      </w:r>
    </w:p>
    <w:p w14:paraId="6C136973" w14:textId="77777777" w:rsidR="001A7648" w:rsidRDefault="00A40A2D">
      <w:pPr>
        <w:numPr>
          <w:ilvl w:val="0"/>
          <w:numId w:val="1"/>
        </w:numPr>
        <w:spacing w:line="259" w:lineRule="auto"/>
        <w:rPr>
          <w:sz w:val="20"/>
          <w:szCs w:val="20"/>
        </w:rPr>
      </w:pPr>
      <w:r>
        <w:rPr>
          <w:sz w:val="20"/>
          <w:szCs w:val="20"/>
        </w:rPr>
        <w:t>Claims Generation and Other Data Exchanges (see Section III.b.4)</w:t>
      </w:r>
    </w:p>
    <w:p w14:paraId="6C136974" w14:textId="77777777" w:rsidR="001A7648" w:rsidRDefault="00A40A2D">
      <w:pPr>
        <w:numPr>
          <w:ilvl w:val="0"/>
          <w:numId w:val="1"/>
        </w:numPr>
        <w:spacing w:line="259" w:lineRule="auto"/>
        <w:rPr>
          <w:sz w:val="20"/>
          <w:szCs w:val="20"/>
        </w:rPr>
      </w:pPr>
      <w:r>
        <w:rPr>
          <w:sz w:val="20"/>
          <w:szCs w:val="20"/>
        </w:rPr>
        <w:t>Program Reporting and Evaluation Support (see Section III.b.5)</w:t>
      </w:r>
    </w:p>
    <w:p w14:paraId="6C136975" w14:textId="77777777" w:rsidR="001A7648" w:rsidRDefault="00A40A2D">
      <w:pPr>
        <w:numPr>
          <w:ilvl w:val="0"/>
          <w:numId w:val="1"/>
        </w:numPr>
        <w:spacing w:line="259" w:lineRule="auto"/>
        <w:rPr>
          <w:sz w:val="20"/>
          <w:szCs w:val="20"/>
        </w:rPr>
      </w:pPr>
      <w:r>
        <w:rPr>
          <w:sz w:val="20"/>
          <w:szCs w:val="20"/>
        </w:rPr>
        <w:t>Training Support (see Section III.b.6)</w:t>
      </w:r>
    </w:p>
    <w:p w14:paraId="6C136976" w14:textId="77777777" w:rsidR="001A7648" w:rsidRDefault="001A7648">
      <w:pPr>
        <w:ind w:left="720"/>
        <w:rPr>
          <w:b/>
          <w:bCs/>
          <w:sz w:val="20"/>
          <w:szCs w:val="20"/>
        </w:rPr>
      </w:pPr>
    </w:p>
    <w:p w14:paraId="6C136977" w14:textId="77777777" w:rsidR="001A7648" w:rsidRDefault="00A40A2D">
      <w:pPr>
        <w:pStyle w:val="Heading2"/>
        <w:numPr>
          <w:ilvl w:val="0"/>
          <w:numId w:val="28"/>
        </w:numPr>
      </w:pPr>
      <w:bookmarkStart w:id="8" w:name="_heading=h.7dgtq56yugkn" w:colFirst="0" w:colLast="0"/>
      <w:bookmarkEnd w:id="8"/>
      <w:r>
        <w:lastRenderedPageBreak/>
        <w:t>Deliverables and Deadlines</w:t>
      </w:r>
    </w:p>
    <w:p w14:paraId="6C136978" w14:textId="77777777" w:rsidR="001A7648" w:rsidRDefault="001A7648">
      <w:pPr>
        <w:pStyle w:val="Heading2"/>
        <w:ind w:left="0" w:firstLine="0"/>
      </w:pPr>
      <w:bookmarkStart w:id="9" w:name="_heading=h.vxrt7vfymbi" w:colFirst="0" w:colLast="0"/>
      <w:bookmarkEnd w:id="9"/>
    </w:p>
    <w:p w14:paraId="6C136979" w14:textId="77777777" w:rsidR="001A7648" w:rsidRDefault="00A40A2D">
      <w:pPr>
        <w:pStyle w:val="Heading3"/>
        <w:numPr>
          <w:ilvl w:val="0"/>
          <w:numId w:val="17"/>
        </w:numPr>
      </w:pPr>
      <w:bookmarkStart w:id="10" w:name="_heading=h.pdvl2btxa593" w:colFirst="0" w:colLast="0"/>
      <w:bookmarkEnd w:id="10"/>
      <w:r>
        <w:t>Maintenance and Operations (M&amp;O) Services Responsibilities</w:t>
      </w:r>
    </w:p>
    <w:p w14:paraId="6C13697A" w14:textId="77777777" w:rsidR="001A7648" w:rsidRDefault="00A40A2D">
      <w:pPr>
        <w:ind w:left="1080"/>
        <w:rPr>
          <w:sz w:val="20"/>
          <w:szCs w:val="20"/>
        </w:rPr>
      </w:pPr>
      <w:r>
        <w:rPr>
          <w:sz w:val="20"/>
          <w:szCs w:val="20"/>
        </w:rPr>
        <w:t>The Contractor shall provide the following M&amp;O services for the Application.</w:t>
      </w:r>
    </w:p>
    <w:p w14:paraId="6C13697B" w14:textId="77777777" w:rsidR="001A7648" w:rsidRDefault="001A7648">
      <w:pPr>
        <w:rPr>
          <w:sz w:val="20"/>
          <w:szCs w:val="20"/>
        </w:rPr>
      </w:pPr>
    </w:p>
    <w:p w14:paraId="6C13697C" w14:textId="77777777" w:rsidR="001A7648" w:rsidRDefault="00A40A2D">
      <w:pPr>
        <w:pStyle w:val="Heading4"/>
        <w:numPr>
          <w:ilvl w:val="1"/>
          <w:numId w:val="17"/>
        </w:numPr>
      </w:pPr>
      <w:bookmarkStart w:id="11" w:name="_heading=h.ncevzwyodomb" w:colFirst="0" w:colLast="0"/>
      <w:bookmarkEnd w:id="11"/>
      <w:r>
        <w:t>General Systems Support</w:t>
      </w:r>
    </w:p>
    <w:p w14:paraId="6C13697D" w14:textId="77777777" w:rsidR="001A7648" w:rsidRDefault="001A7648">
      <w:pPr>
        <w:pStyle w:val="Heading2"/>
        <w:ind w:left="1440" w:firstLine="0"/>
        <w:rPr>
          <w:b w:val="0"/>
          <w:bCs w:val="0"/>
          <w:sz w:val="20"/>
          <w:szCs w:val="20"/>
        </w:rPr>
      </w:pPr>
      <w:bookmarkStart w:id="12" w:name="_heading=h.ea5m9ny2kdis" w:colFirst="0" w:colLast="0"/>
      <w:bookmarkEnd w:id="12"/>
    </w:p>
    <w:p w14:paraId="6C13697E" w14:textId="77777777" w:rsidR="001A7648" w:rsidRDefault="00A40A2D">
      <w:pPr>
        <w:numPr>
          <w:ilvl w:val="0"/>
          <w:numId w:val="34"/>
        </w:numPr>
        <w:rPr>
          <w:sz w:val="20"/>
          <w:szCs w:val="20"/>
          <w:lang w:val="en-US"/>
        </w:rPr>
      </w:pPr>
      <w:r w:rsidRPr="2A53493D">
        <w:rPr>
          <w:sz w:val="20"/>
          <w:szCs w:val="20"/>
          <w:lang w:val="en-US"/>
        </w:rPr>
        <w:t>Develop, execute, and manage processes and procedures required to provide technical and functional support for the Application.</w:t>
      </w:r>
    </w:p>
    <w:p w14:paraId="6C13697F" w14:textId="77777777" w:rsidR="001A7648" w:rsidRDefault="00A40A2D">
      <w:pPr>
        <w:numPr>
          <w:ilvl w:val="0"/>
          <w:numId w:val="34"/>
        </w:numPr>
        <w:rPr>
          <w:sz w:val="20"/>
          <w:szCs w:val="20"/>
          <w:lang w:val="en-US"/>
        </w:rPr>
      </w:pPr>
      <w:r w:rsidRPr="2A53493D">
        <w:rPr>
          <w:sz w:val="20"/>
          <w:szCs w:val="20"/>
          <w:lang w:val="en-US"/>
        </w:rPr>
        <w:t>Address all questions and reported problems related to the technical and functional operation of the Application. Triage questions and problems with the State when necessary to determine prioritization.</w:t>
      </w:r>
    </w:p>
    <w:p w14:paraId="6C136980" w14:textId="3032073B" w:rsidR="001A7648" w:rsidRDefault="00A40A2D">
      <w:pPr>
        <w:numPr>
          <w:ilvl w:val="0"/>
          <w:numId w:val="34"/>
        </w:numPr>
        <w:rPr>
          <w:sz w:val="20"/>
          <w:szCs w:val="20"/>
        </w:rPr>
      </w:pPr>
      <w:r>
        <w:rPr>
          <w:sz w:val="20"/>
          <w:szCs w:val="20"/>
        </w:rPr>
        <w:t xml:space="preserve">Perform defect resolution of all defects discovered and prioritized by the </w:t>
      </w:r>
      <w:sdt>
        <w:sdtPr>
          <w:tag w:val="goog_rdk_3"/>
          <w:id w:val="-1070010664"/>
        </w:sdtPr>
        <w:sdtEndPr/>
        <w:sdtContent/>
      </w:sdt>
      <w:sdt>
        <w:sdtPr>
          <w:tag w:val="goog_rdk_4"/>
          <w:id w:val="-1922023842"/>
        </w:sdtPr>
        <w:sdtEndPr/>
        <w:sdtContent/>
      </w:sdt>
      <w:r>
        <w:rPr>
          <w:sz w:val="20"/>
          <w:szCs w:val="20"/>
        </w:rPr>
        <w:t>defined processes, under the direction of the State’s Product Owner.</w:t>
      </w:r>
    </w:p>
    <w:p w14:paraId="6C136981" w14:textId="77777777" w:rsidR="001A7648" w:rsidRDefault="00A40A2D">
      <w:pPr>
        <w:numPr>
          <w:ilvl w:val="0"/>
          <w:numId w:val="34"/>
        </w:numPr>
        <w:rPr>
          <w:sz w:val="20"/>
          <w:szCs w:val="20"/>
          <w:lang w:val="en-US"/>
        </w:rPr>
      </w:pPr>
      <w:r w:rsidRPr="2A53493D">
        <w:rPr>
          <w:sz w:val="20"/>
          <w:szCs w:val="20"/>
          <w:lang w:val="en-US"/>
        </w:rPr>
        <w:t>Make routine maintenance changes in the ordinary course of the Contractor’s provision of services defined within the scope of its contract (such as changes to operating procedures, schedules, equipment configurations) at no additional cost to the State.</w:t>
      </w:r>
    </w:p>
    <w:p w14:paraId="6C136982" w14:textId="77777777" w:rsidR="001A7648" w:rsidRDefault="00A40A2D">
      <w:pPr>
        <w:numPr>
          <w:ilvl w:val="0"/>
          <w:numId w:val="34"/>
        </w:numPr>
        <w:rPr>
          <w:sz w:val="20"/>
          <w:szCs w:val="20"/>
          <w:lang w:val="en-US"/>
        </w:rPr>
      </w:pPr>
      <w:r w:rsidRPr="2A53493D">
        <w:rPr>
          <w:sz w:val="20"/>
          <w:szCs w:val="20"/>
          <w:lang w:val="en-US"/>
        </w:rPr>
        <w:t>Conduct monitoring and analysis of</w:t>
      </w:r>
      <w:sdt>
        <w:sdtPr>
          <w:tag w:val="goog_rdk_6"/>
          <w:id w:val="-462774965"/>
        </w:sdtPr>
        <w:sdtEndPr/>
        <w:sdtContent/>
      </w:sdt>
      <w:sdt>
        <w:sdtPr>
          <w:tag w:val="goog_rdk_7"/>
          <w:id w:val="716633215"/>
        </w:sdtPr>
        <w:sdtEndPr/>
        <w:sdtContent/>
      </w:sdt>
      <w:r w:rsidRPr="2A53493D">
        <w:rPr>
          <w:sz w:val="20"/>
          <w:szCs w:val="20"/>
          <w:lang w:val="en-US"/>
        </w:rPr>
        <w:t xml:space="preserve"> system performance to determine if actions are required to meet or improve on the Key Performance Indicators (KPIs) outlined in Section VII.</w:t>
      </w:r>
    </w:p>
    <w:p w14:paraId="6C136983" w14:textId="77777777" w:rsidR="001A7648" w:rsidRDefault="00A40A2D">
      <w:pPr>
        <w:numPr>
          <w:ilvl w:val="0"/>
          <w:numId w:val="34"/>
        </w:numPr>
        <w:rPr>
          <w:sz w:val="20"/>
          <w:szCs w:val="20"/>
        </w:rPr>
      </w:pPr>
      <w:r>
        <w:rPr>
          <w:sz w:val="20"/>
          <w:szCs w:val="20"/>
        </w:rPr>
        <w:t>Conduct application regression testing to coincide with the Salesforce major releases to ensure application stability.</w:t>
      </w:r>
    </w:p>
    <w:p w14:paraId="6C136984" w14:textId="77777777" w:rsidR="001A7648" w:rsidRDefault="00A40A2D">
      <w:pPr>
        <w:numPr>
          <w:ilvl w:val="0"/>
          <w:numId w:val="34"/>
        </w:numPr>
        <w:rPr>
          <w:sz w:val="20"/>
          <w:szCs w:val="20"/>
        </w:rPr>
      </w:pPr>
      <w:r>
        <w:rPr>
          <w:sz w:val="20"/>
          <w:szCs w:val="20"/>
        </w:rPr>
        <w:t>Work with the HFI program team, the CPCS program team, and other related program teams to analyze usage, new and changing business requirements, change requests, enhancement requests, and new dynamic features that are released by Salesforce.</w:t>
      </w:r>
    </w:p>
    <w:p w14:paraId="6C136985" w14:textId="77777777" w:rsidR="001A7648" w:rsidRDefault="00A40A2D">
      <w:pPr>
        <w:numPr>
          <w:ilvl w:val="0"/>
          <w:numId w:val="34"/>
        </w:numPr>
        <w:rPr>
          <w:sz w:val="20"/>
          <w:szCs w:val="20"/>
        </w:rPr>
      </w:pPr>
      <w:r>
        <w:rPr>
          <w:sz w:val="20"/>
          <w:szCs w:val="20"/>
        </w:rPr>
        <w:t>Collaborate with IOT on ensuring Application meets State’s information technology standards</w:t>
      </w:r>
    </w:p>
    <w:p w14:paraId="6C136986" w14:textId="77777777" w:rsidR="001A7648" w:rsidRDefault="00A40A2D">
      <w:pPr>
        <w:numPr>
          <w:ilvl w:val="0"/>
          <w:numId w:val="34"/>
        </w:numPr>
        <w:rPr>
          <w:sz w:val="20"/>
          <w:szCs w:val="20"/>
        </w:rPr>
      </w:pPr>
      <w:r>
        <w:rPr>
          <w:sz w:val="20"/>
          <w:szCs w:val="20"/>
        </w:rPr>
        <w:t>Manage the M&amp;O backlog, hot fixes, maintenance, data requests, and minor/hot fix releases for the Application.</w:t>
      </w:r>
    </w:p>
    <w:p w14:paraId="6C136987" w14:textId="77777777" w:rsidR="001A7648" w:rsidRDefault="00A40A2D">
      <w:pPr>
        <w:numPr>
          <w:ilvl w:val="0"/>
          <w:numId w:val="34"/>
        </w:numPr>
        <w:rPr>
          <w:sz w:val="20"/>
          <w:szCs w:val="20"/>
        </w:rPr>
      </w:pPr>
      <w:r>
        <w:rPr>
          <w:sz w:val="20"/>
          <w:szCs w:val="20"/>
        </w:rPr>
        <w:t>Implement system changes that are less than 60 hours of development time. Please note that standard Software Development Life Cycle (SDLC) (Section III.b.3) applies to changes (under 60 hours) made as part of M&amp;O.</w:t>
      </w:r>
    </w:p>
    <w:p w14:paraId="6C136988" w14:textId="77777777" w:rsidR="001A7648" w:rsidRDefault="00A40A2D">
      <w:pPr>
        <w:numPr>
          <w:ilvl w:val="0"/>
          <w:numId w:val="34"/>
        </w:numPr>
        <w:rPr>
          <w:sz w:val="20"/>
          <w:szCs w:val="20"/>
          <w:lang w:val="en-US"/>
        </w:rPr>
      </w:pPr>
      <w:r w:rsidRPr="2A53493D">
        <w:rPr>
          <w:sz w:val="20"/>
          <w:szCs w:val="20"/>
          <w:lang w:val="en-US"/>
        </w:rPr>
        <w:t>Manage and maintain a full environment strategic plan with the use of 2 Full Sandboxes, 1 Partial Copy and 5 Developer Pros to ensure a full SDLC. 1 Full Sandbox must be maintained as a Training environment for user testing and training.</w:t>
      </w:r>
    </w:p>
    <w:p w14:paraId="6C136989" w14:textId="77777777" w:rsidR="001A7648" w:rsidRDefault="00A40A2D">
      <w:pPr>
        <w:numPr>
          <w:ilvl w:val="0"/>
          <w:numId w:val="34"/>
        </w:numPr>
        <w:rPr>
          <w:sz w:val="20"/>
          <w:szCs w:val="20"/>
          <w:lang w:val="en-US"/>
        </w:rPr>
      </w:pPr>
      <w:r w:rsidRPr="2A53493D">
        <w:rPr>
          <w:sz w:val="20"/>
          <w:szCs w:val="20"/>
          <w:lang w:val="en-US"/>
        </w:rPr>
        <w:t>Continue to monitor the trackable object fields as the solution expands to ensure that the appropriate history tracking is occurring for DCS to be able to audit expected requests.</w:t>
      </w:r>
    </w:p>
    <w:p w14:paraId="6C13698A" w14:textId="77777777" w:rsidR="001A7648" w:rsidRDefault="00A40A2D">
      <w:pPr>
        <w:numPr>
          <w:ilvl w:val="0"/>
          <w:numId w:val="34"/>
        </w:numPr>
        <w:rPr>
          <w:sz w:val="20"/>
          <w:szCs w:val="20"/>
          <w:lang w:val="en-US"/>
        </w:rPr>
      </w:pPr>
      <w:r w:rsidRPr="2A53493D">
        <w:rPr>
          <w:sz w:val="20"/>
          <w:szCs w:val="20"/>
          <w:lang w:val="en-US"/>
        </w:rPr>
        <w:t>Ensure DCS electronic records retention standards are met through the use of the application.</w:t>
      </w:r>
    </w:p>
    <w:p w14:paraId="6C13698B" w14:textId="77777777" w:rsidR="001A7648" w:rsidRDefault="00A40A2D">
      <w:pPr>
        <w:numPr>
          <w:ilvl w:val="0"/>
          <w:numId w:val="34"/>
        </w:numPr>
        <w:rPr>
          <w:sz w:val="20"/>
          <w:szCs w:val="20"/>
        </w:rPr>
      </w:pPr>
      <w:r>
        <w:rPr>
          <w:sz w:val="20"/>
          <w:szCs w:val="20"/>
        </w:rPr>
        <w:t>As Salesforce releases and retires products, vendor responsibility is to ensure that they inform the State of the changes that are necessary to continue maintenance and operations of the active application.</w:t>
      </w:r>
    </w:p>
    <w:p w14:paraId="6C13698C" w14:textId="77777777" w:rsidR="001A7648" w:rsidRDefault="001A7648">
      <w:pPr>
        <w:pBdr>
          <w:top w:val="nil"/>
          <w:left w:val="nil"/>
          <w:bottom w:val="nil"/>
          <w:right w:val="nil"/>
          <w:between w:val="nil"/>
        </w:pBdr>
        <w:ind w:left="2880"/>
        <w:rPr>
          <w:b/>
          <w:bCs/>
          <w:sz w:val="20"/>
          <w:szCs w:val="20"/>
        </w:rPr>
      </w:pPr>
    </w:p>
    <w:p w14:paraId="6C13698D" w14:textId="77777777" w:rsidR="001A7648" w:rsidRDefault="00A40A2D">
      <w:pPr>
        <w:pStyle w:val="Heading3"/>
        <w:numPr>
          <w:ilvl w:val="1"/>
          <w:numId w:val="17"/>
        </w:numPr>
      </w:pPr>
      <w:bookmarkStart w:id="13" w:name="_heading=h.idj59mrbtwsz" w:colFirst="0" w:colLast="0"/>
      <w:bookmarkEnd w:id="13"/>
      <w:r>
        <w:t>Application Administration</w:t>
      </w:r>
    </w:p>
    <w:p w14:paraId="6C13698E" w14:textId="77777777" w:rsidR="001A7648" w:rsidRDefault="001A7648">
      <w:pPr>
        <w:pStyle w:val="Heading3"/>
        <w:ind w:left="1440"/>
      </w:pPr>
      <w:bookmarkStart w:id="14" w:name="_heading=h.ksek2i1kcigk" w:colFirst="0" w:colLast="0"/>
      <w:bookmarkEnd w:id="14"/>
    </w:p>
    <w:p w14:paraId="6C13698F" w14:textId="77777777" w:rsidR="001A7648" w:rsidRDefault="00A40A2D">
      <w:pPr>
        <w:numPr>
          <w:ilvl w:val="0"/>
          <w:numId w:val="37"/>
        </w:numPr>
      </w:pPr>
      <w:r w:rsidRPr="2A53493D">
        <w:rPr>
          <w:sz w:val="20"/>
          <w:szCs w:val="20"/>
          <w:lang w:val="en-US"/>
        </w:rPr>
        <w:t>The selected Contractor must be prepared to operate the Application in extreme conditions, such as power outages, multiple simultaneous server failures, or when experiencing other problems</w:t>
      </w:r>
      <w:r w:rsidRPr="2A53493D">
        <w:rPr>
          <w:lang w:val="en-US"/>
        </w:rPr>
        <w:t xml:space="preserve">.  </w:t>
      </w:r>
    </w:p>
    <w:p w14:paraId="6C136990" w14:textId="77777777" w:rsidR="001A7648" w:rsidRDefault="00A40A2D">
      <w:pPr>
        <w:numPr>
          <w:ilvl w:val="0"/>
          <w:numId w:val="37"/>
        </w:numPr>
      </w:pPr>
      <w:r w:rsidRPr="2A53493D">
        <w:rPr>
          <w:sz w:val="20"/>
          <w:szCs w:val="20"/>
          <w:lang w:val="en-US"/>
        </w:rPr>
        <w:t xml:space="preserve">Data subject to this Contract will be maintained at rest solely in data centers in the continental United States of America, shall not be maintained on portable devices, including personal laptop and desktop computers, and shall </w:t>
      </w:r>
      <w:r w:rsidRPr="2A53493D">
        <w:rPr>
          <w:sz w:val="20"/>
          <w:szCs w:val="20"/>
          <w:lang w:val="en-US"/>
        </w:rPr>
        <w:lastRenderedPageBreak/>
        <w:t xml:space="preserve">not be accessed remotely unless and until written approval is received from the DCS’ contact identified in Section 34 of this Contract. The Contractor shall ensure sufficient staff for HFI and CPCS site support. The Contractor shall work closely onsite with the HFI and CPCS committees to ensure that program changes which would require changes to the Application are monitored. The Contractor must also remain informed of HFA model requirements and CPCS standards and ensure the Applications appropriately documenting data to monitor model fidelity. </w:t>
      </w:r>
    </w:p>
    <w:p w14:paraId="6C136991" w14:textId="77777777" w:rsidR="001A7648" w:rsidRDefault="001A7648">
      <w:pPr>
        <w:pBdr>
          <w:top w:val="nil"/>
          <w:left w:val="nil"/>
          <w:bottom w:val="nil"/>
          <w:right w:val="nil"/>
          <w:between w:val="nil"/>
        </w:pBdr>
        <w:rPr>
          <w:sz w:val="20"/>
          <w:szCs w:val="20"/>
        </w:rPr>
      </w:pPr>
    </w:p>
    <w:p w14:paraId="6C136992" w14:textId="77777777" w:rsidR="001A7648" w:rsidRDefault="00A40A2D">
      <w:pPr>
        <w:pStyle w:val="Heading3"/>
        <w:numPr>
          <w:ilvl w:val="1"/>
          <w:numId w:val="17"/>
        </w:numPr>
      </w:pPr>
      <w:bookmarkStart w:id="15" w:name="_heading=h.hf045vipdqqo" w:colFirst="0" w:colLast="0"/>
      <w:bookmarkEnd w:id="15"/>
      <w:r>
        <w:t>Data Quality Requirements</w:t>
      </w:r>
    </w:p>
    <w:p w14:paraId="6C136993" w14:textId="77777777" w:rsidR="001A7648" w:rsidRDefault="00A40A2D">
      <w:pPr>
        <w:pBdr>
          <w:top w:val="nil"/>
          <w:left w:val="nil"/>
          <w:bottom w:val="nil"/>
          <w:right w:val="nil"/>
          <w:between w:val="nil"/>
        </w:pBdr>
        <w:ind w:left="1440"/>
        <w:rPr>
          <w:sz w:val="20"/>
          <w:szCs w:val="20"/>
          <w:lang w:val="en-US"/>
        </w:rPr>
      </w:pPr>
      <w:r w:rsidRPr="2A53493D">
        <w:rPr>
          <w:sz w:val="20"/>
          <w:szCs w:val="20"/>
          <w:lang w:val="en-US"/>
        </w:rPr>
        <w:t xml:space="preserve">The Contractor shall work to ensure that data entered into the Application contains minimal errors and errors are corrected quickly. All data used for analysis or to generate reports, invoices, claims or other documentation must be error free. The Contractor shall monitor data quality for HFI and CPSC sites and provide reports on data quality, if requested by DCS. The Contractor shall be expected to ensure the following: </w:t>
      </w:r>
    </w:p>
    <w:p w14:paraId="6C136994" w14:textId="77777777" w:rsidR="001A7648" w:rsidRDefault="00A40A2D">
      <w:pPr>
        <w:numPr>
          <w:ilvl w:val="0"/>
          <w:numId w:val="12"/>
        </w:numPr>
        <w:pBdr>
          <w:top w:val="nil"/>
          <w:left w:val="nil"/>
          <w:bottom w:val="nil"/>
          <w:right w:val="nil"/>
          <w:between w:val="nil"/>
        </w:pBdr>
        <w:rPr>
          <w:sz w:val="20"/>
          <w:szCs w:val="20"/>
          <w:lang w:val="en-US"/>
        </w:rPr>
      </w:pPr>
      <w:r w:rsidRPr="2A53493D">
        <w:rPr>
          <w:sz w:val="20"/>
          <w:szCs w:val="20"/>
          <w:lang w:val="en-US"/>
        </w:rPr>
        <w:t>Required data fields are included, contain appropriate selection options, and are associated with the correct data structure organization without duplication.</w:t>
      </w:r>
    </w:p>
    <w:p w14:paraId="6C136995" w14:textId="77777777" w:rsidR="001A7648" w:rsidRDefault="00A40A2D">
      <w:pPr>
        <w:numPr>
          <w:ilvl w:val="0"/>
          <w:numId w:val="12"/>
        </w:numPr>
        <w:pBdr>
          <w:top w:val="nil"/>
          <w:left w:val="nil"/>
          <w:bottom w:val="nil"/>
          <w:right w:val="nil"/>
          <w:between w:val="nil"/>
        </w:pBdr>
        <w:rPr>
          <w:sz w:val="20"/>
          <w:szCs w:val="20"/>
        </w:rPr>
      </w:pPr>
      <w:r>
        <w:rPr>
          <w:sz w:val="20"/>
          <w:szCs w:val="20"/>
        </w:rPr>
        <w:t>The data is shared in valid formats.</w:t>
      </w:r>
    </w:p>
    <w:p w14:paraId="6C136996" w14:textId="77777777" w:rsidR="001A7648" w:rsidRDefault="00A40A2D">
      <w:pPr>
        <w:numPr>
          <w:ilvl w:val="0"/>
          <w:numId w:val="12"/>
        </w:numPr>
        <w:pBdr>
          <w:top w:val="nil"/>
          <w:left w:val="nil"/>
          <w:bottom w:val="nil"/>
          <w:right w:val="nil"/>
          <w:between w:val="nil"/>
        </w:pBdr>
        <w:rPr>
          <w:sz w:val="20"/>
          <w:szCs w:val="20"/>
          <w:lang w:val="en-US"/>
        </w:rPr>
      </w:pPr>
      <w:r w:rsidRPr="2A53493D">
        <w:rPr>
          <w:sz w:val="20"/>
          <w:szCs w:val="20"/>
          <w:lang w:val="en-US"/>
        </w:rPr>
        <w:t>The entry date of data is captured and maintained for timeliness tracking and reporting.</w:t>
      </w:r>
    </w:p>
    <w:p w14:paraId="6C136997" w14:textId="77777777" w:rsidR="001A7648" w:rsidRDefault="00A40A2D">
      <w:pPr>
        <w:numPr>
          <w:ilvl w:val="0"/>
          <w:numId w:val="12"/>
        </w:numPr>
        <w:pBdr>
          <w:top w:val="nil"/>
          <w:left w:val="nil"/>
          <w:bottom w:val="nil"/>
          <w:right w:val="nil"/>
          <w:between w:val="nil"/>
        </w:pBdr>
        <w:rPr>
          <w:sz w:val="20"/>
          <w:szCs w:val="20"/>
          <w:lang w:val="en-US"/>
        </w:rPr>
      </w:pPr>
      <w:r w:rsidRPr="2A53493D">
        <w:rPr>
          <w:sz w:val="20"/>
          <w:szCs w:val="20"/>
          <w:lang w:val="en-US"/>
        </w:rPr>
        <w:t>Validations are met for data directly entered into the system.</w:t>
      </w:r>
    </w:p>
    <w:p w14:paraId="6C136998" w14:textId="77777777" w:rsidR="001A7648" w:rsidRDefault="00A40A2D">
      <w:pPr>
        <w:numPr>
          <w:ilvl w:val="0"/>
          <w:numId w:val="12"/>
        </w:numPr>
        <w:pBdr>
          <w:top w:val="nil"/>
          <w:left w:val="nil"/>
          <w:bottom w:val="nil"/>
          <w:right w:val="nil"/>
          <w:between w:val="nil"/>
        </w:pBdr>
        <w:rPr>
          <w:sz w:val="20"/>
          <w:szCs w:val="20"/>
          <w:lang w:val="en-US"/>
        </w:rPr>
      </w:pPr>
      <w:r w:rsidRPr="2A53493D">
        <w:rPr>
          <w:sz w:val="20"/>
          <w:szCs w:val="20"/>
          <w:lang w:val="en-US"/>
        </w:rPr>
        <w:t>Personal Identifiable Information shared between systems is secure and encrypted, and appropriate security controls are maintained within the Application.</w:t>
      </w:r>
    </w:p>
    <w:p w14:paraId="6C136999" w14:textId="77777777" w:rsidR="001A7648" w:rsidRDefault="00A40A2D">
      <w:pPr>
        <w:numPr>
          <w:ilvl w:val="0"/>
          <w:numId w:val="12"/>
        </w:numPr>
        <w:pBdr>
          <w:top w:val="nil"/>
          <w:left w:val="nil"/>
          <w:bottom w:val="nil"/>
          <w:right w:val="nil"/>
          <w:between w:val="nil"/>
        </w:pBdr>
        <w:rPr>
          <w:sz w:val="20"/>
          <w:szCs w:val="20"/>
        </w:rPr>
      </w:pPr>
      <w:r>
        <w:rPr>
          <w:sz w:val="20"/>
          <w:szCs w:val="20"/>
        </w:rPr>
        <w:t>Regular alerts and notifications are provided about missing required data elements</w:t>
      </w:r>
    </w:p>
    <w:p w14:paraId="6C13699A" w14:textId="77777777" w:rsidR="001A7648" w:rsidRDefault="00A40A2D">
      <w:pPr>
        <w:numPr>
          <w:ilvl w:val="0"/>
          <w:numId w:val="12"/>
        </w:numPr>
        <w:pBdr>
          <w:top w:val="nil"/>
          <w:left w:val="nil"/>
          <w:bottom w:val="nil"/>
          <w:right w:val="nil"/>
          <w:between w:val="nil"/>
        </w:pBdr>
        <w:rPr>
          <w:sz w:val="20"/>
          <w:szCs w:val="20"/>
        </w:rPr>
      </w:pPr>
      <w:r>
        <w:rPr>
          <w:sz w:val="20"/>
          <w:szCs w:val="20"/>
        </w:rPr>
        <w:t>Alerts of improper data formatting are provided at the time of entry.</w:t>
      </w:r>
    </w:p>
    <w:p w14:paraId="6C13699B" w14:textId="77777777" w:rsidR="001A7648" w:rsidRDefault="001A7648">
      <w:pPr>
        <w:spacing w:line="259" w:lineRule="auto"/>
        <w:ind w:left="3600"/>
        <w:rPr>
          <w:sz w:val="20"/>
          <w:szCs w:val="20"/>
        </w:rPr>
      </w:pPr>
    </w:p>
    <w:p w14:paraId="6C13699C" w14:textId="77777777" w:rsidR="001A7648" w:rsidRDefault="00A40A2D">
      <w:pPr>
        <w:spacing w:line="259" w:lineRule="auto"/>
        <w:ind w:left="1440"/>
        <w:rPr>
          <w:sz w:val="20"/>
          <w:szCs w:val="20"/>
          <w:lang w:val="en-US"/>
        </w:rPr>
      </w:pPr>
      <w:r w:rsidRPr="2A53493D">
        <w:rPr>
          <w:sz w:val="20"/>
          <w:szCs w:val="20"/>
          <w:lang w:val="en-US"/>
        </w:rPr>
        <w:t xml:space="preserve">In addition to regular data quality monitoring, the Contractor shall be expected to conduct a detailed review and “clean up” process of data within the Application every 6 months, unless another timeframe is agreed upon. The data review and clean up process will be a collaborative effort with DCS and involve conducting an in-depth review of data with errors and missing data noted by workers.  </w:t>
      </w:r>
    </w:p>
    <w:p w14:paraId="6C13699D" w14:textId="77777777" w:rsidR="001A7648" w:rsidRDefault="001A7648">
      <w:pPr>
        <w:spacing w:line="259" w:lineRule="auto"/>
        <w:ind w:left="1080"/>
        <w:rPr>
          <w:sz w:val="20"/>
          <w:szCs w:val="20"/>
        </w:rPr>
      </w:pPr>
    </w:p>
    <w:p w14:paraId="6C13699E" w14:textId="77777777" w:rsidR="001A7648" w:rsidRDefault="00A40A2D">
      <w:pPr>
        <w:spacing w:line="259" w:lineRule="auto"/>
        <w:ind w:left="1440"/>
        <w:rPr>
          <w:sz w:val="20"/>
          <w:szCs w:val="20"/>
          <w:lang w:val="en-US"/>
        </w:rPr>
      </w:pPr>
      <w:r w:rsidRPr="2A53493D">
        <w:rPr>
          <w:sz w:val="20"/>
          <w:szCs w:val="20"/>
          <w:lang w:val="en-US"/>
        </w:rPr>
        <w:t xml:space="preserve">The Contractor shall also provide technical support to DCS users in assessing the quality of data. Appropriate training and technical assistance must be provided to CPCS and HFI program staff.   </w:t>
      </w:r>
    </w:p>
    <w:p w14:paraId="6C13699F" w14:textId="77777777" w:rsidR="001A7648" w:rsidRDefault="001A7648">
      <w:pPr>
        <w:spacing w:line="259" w:lineRule="auto"/>
        <w:ind w:left="1080"/>
        <w:rPr>
          <w:sz w:val="20"/>
          <w:szCs w:val="20"/>
        </w:rPr>
      </w:pPr>
    </w:p>
    <w:p w14:paraId="6C1369A0" w14:textId="77777777" w:rsidR="001A7648" w:rsidRDefault="00A40A2D">
      <w:pPr>
        <w:spacing w:line="259" w:lineRule="auto"/>
        <w:ind w:left="1440"/>
        <w:rPr>
          <w:sz w:val="20"/>
          <w:szCs w:val="20"/>
          <w:lang w:val="en-US"/>
        </w:rPr>
      </w:pPr>
      <w:r w:rsidRPr="2A53493D">
        <w:rPr>
          <w:sz w:val="20"/>
          <w:szCs w:val="20"/>
          <w:lang w:val="en-US"/>
        </w:rPr>
        <w:t xml:space="preserve">For data submitted to DCS, the Contractor shall be responsible for submitting error free data. The Contractor shall check all recently entered data against extracts to ensure it is meeting the data quality standards outlined above. </w:t>
      </w:r>
    </w:p>
    <w:p w14:paraId="6C1369A1" w14:textId="77777777" w:rsidR="001A7648" w:rsidRDefault="001A7648">
      <w:pPr>
        <w:spacing w:line="259" w:lineRule="auto"/>
        <w:ind w:left="1080"/>
        <w:rPr>
          <w:sz w:val="20"/>
          <w:szCs w:val="20"/>
        </w:rPr>
      </w:pPr>
    </w:p>
    <w:bookmarkStart w:id="16" w:name="_heading=h.j31wp8w97d8f" w:colFirst="0" w:colLast="0"/>
    <w:bookmarkEnd w:id="16"/>
    <w:p w14:paraId="6C1369A2" w14:textId="77777777" w:rsidR="001A7648" w:rsidRDefault="00994B09">
      <w:pPr>
        <w:pStyle w:val="Heading3"/>
        <w:numPr>
          <w:ilvl w:val="1"/>
          <w:numId w:val="17"/>
        </w:numPr>
      </w:pPr>
      <w:sdt>
        <w:sdtPr>
          <w:tag w:val="goog_rdk_8"/>
          <w:id w:val="1496876166"/>
        </w:sdtPr>
        <w:sdtEndPr/>
        <w:sdtContent/>
      </w:sdt>
      <w:r w:rsidR="00A40A2D">
        <w:t>Access Management</w:t>
      </w:r>
    </w:p>
    <w:p w14:paraId="6C1369A3" w14:textId="77777777" w:rsidR="001A7648" w:rsidRDefault="00A40A2D">
      <w:pPr>
        <w:spacing w:line="259" w:lineRule="auto"/>
        <w:ind w:left="1440"/>
        <w:rPr>
          <w:sz w:val="20"/>
          <w:szCs w:val="20"/>
          <w:lang w:val="en-US"/>
        </w:rPr>
      </w:pPr>
      <w:r w:rsidRPr="2A53493D">
        <w:rPr>
          <w:sz w:val="20"/>
          <w:szCs w:val="20"/>
          <w:lang w:val="en-US"/>
        </w:rPr>
        <w:t>The Contractor shall provide assistance in the definition of user roles, role hierarchy and security configurations, specifically the creation of new roles and monitoring of user access rights in relation to internal requirements.</w:t>
      </w:r>
    </w:p>
    <w:p w14:paraId="6C1369A4" w14:textId="77777777" w:rsidR="001A7648" w:rsidRDefault="001A7648">
      <w:pPr>
        <w:spacing w:line="259" w:lineRule="auto"/>
        <w:ind w:left="1080"/>
        <w:rPr>
          <w:sz w:val="20"/>
          <w:szCs w:val="20"/>
        </w:rPr>
      </w:pPr>
    </w:p>
    <w:p w14:paraId="6C1369A5" w14:textId="77777777" w:rsidR="001A7648" w:rsidRDefault="00A40A2D">
      <w:pPr>
        <w:pStyle w:val="Heading3"/>
        <w:numPr>
          <w:ilvl w:val="1"/>
          <w:numId w:val="17"/>
        </w:numPr>
      </w:pPr>
      <w:bookmarkStart w:id="17" w:name="_heading=h.muekrppab26s" w:colFirst="0" w:colLast="0"/>
      <w:bookmarkEnd w:id="17"/>
      <w:r>
        <w:t>Application Management</w:t>
      </w:r>
    </w:p>
    <w:p w14:paraId="64BC5F17" w14:textId="77777777" w:rsidR="00C7062D" w:rsidRPr="00C7062D" w:rsidRDefault="00A40A2D" w:rsidP="00C7062D">
      <w:pPr>
        <w:spacing w:line="259" w:lineRule="auto"/>
        <w:ind w:left="1440"/>
        <w:rPr>
          <w:sz w:val="20"/>
          <w:szCs w:val="20"/>
          <w:lang w:val="en-US"/>
        </w:rPr>
      </w:pPr>
      <w:r w:rsidRPr="2A53493D">
        <w:rPr>
          <w:sz w:val="20"/>
          <w:szCs w:val="20"/>
          <w:lang w:val="en-US"/>
        </w:rPr>
        <w:t xml:space="preserve">The Contractor shall plan and execute tasks required to ensure that the Application stays relevant and usable. This includes resolution of functional issues, monitoring and applying security settings to maintain a “Very Good to Excellent” Heath Check Score (as defined by Salesforce at the following </w:t>
      </w:r>
      <w:hyperlink r:id="rId11">
        <w:r w:rsidRPr="2A53493D">
          <w:rPr>
            <w:color w:val="0563C1"/>
            <w:sz w:val="20"/>
            <w:szCs w:val="20"/>
            <w:u w:val="single"/>
            <w:lang w:val="en-US"/>
          </w:rPr>
          <w:t>link</w:t>
        </w:r>
      </w:hyperlink>
      <w:r w:rsidRPr="2A53493D">
        <w:rPr>
          <w:sz w:val="20"/>
          <w:szCs w:val="20"/>
          <w:lang w:val="en-US"/>
        </w:rPr>
        <w:t xml:space="preserve">), and applying all Salesforce </w:t>
      </w:r>
      <w:r w:rsidRPr="2A53493D">
        <w:rPr>
          <w:sz w:val="20"/>
          <w:szCs w:val="20"/>
          <w:lang w:val="en-US"/>
        </w:rPr>
        <w:lastRenderedPageBreak/>
        <w:t xml:space="preserve">Release Updates, and planning/execution of enhancements and upgrades. The Contractor shall make all product releases and upgrades, such as predeveloped software accelerator packages, available to the State at no additional costs. At least on a quarterly basis, the Contractor shall communicate to the State any available information on the product roadmap, planned upgrades and enhancements, and seek State input where practical. </w:t>
      </w:r>
      <w:r w:rsidR="00C7062D" w:rsidRPr="00C7062D">
        <w:rPr>
          <w:sz w:val="20"/>
          <w:szCs w:val="20"/>
          <w:lang w:val="en-US"/>
        </w:rPr>
        <w:t>The Application shall integrate with Access Indiana SSO as the State’s standard authentication &amp; identity provider. Contractor shall collaborate with IN.gov Program on integration strategy and process and outline any constraints or roadblocks to full integration; any exceptions require prior written IOT approval.</w:t>
      </w:r>
    </w:p>
    <w:p w14:paraId="61E944C7" w14:textId="77777777" w:rsidR="00174CA9" w:rsidRDefault="00174CA9">
      <w:pPr>
        <w:spacing w:line="259" w:lineRule="auto"/>
        <w:ind w:left="1440"/>
        <w:rPr>
          <w:sz w:val="20"/>
          <w:szCs w:val="20"/>
          <w:lang w:val="en-US"/>
        </w:rPr>
      </w:pPr>
    </w:p>
    <w:p w14:paraId="6C1369A6" w14:textId="0EB21C02" w:rsidR="001A7648" w:rsidRDefault="00A40A2D">
      <w:pPr>
        <w:spacing w:line="259" w:lineRule="auto"/>
        <w:ind w:left="1440"/>
        <w:rPr>
          <w:sz w:val="20"/>
          <w:szCs w:val="20"/>
          <w:lang w:val="en-US"/>
        </w:rPr>
      </w:pPr>
      <w:r w:rsidRPr="2A53493D">
        <w:rPr>
          <w:sz w:val="20"/>
          <w:szCs w:val="20"/>
          <w:lang w:val="en-US"/>
        </w:rPr>
        <w:t>Most federally mandated changes shall be included in the releases and upgrades as part of support and maintenance. If significant changes are required as a result of federal mandates, these changes will be considered enhancements.</w:t>
      </w:r>
    </w:p>
    <w:p w14:paraId="6C1369A7" w14:textId="77777777" w:rsidR="001A7648" w:rsidRDefault="001A7648">
      <w:pPr>
        <w:spacing w:line="259" w:lineRule="auto"/>
        <w:ind w:left="1440"/>
        <w:rPr>
          <w:sz w:val="20"/>
          <w:szCs w:val="20"/>
        </w:rPr>
      </w:pPr>
    </w:p>
    <w:bookmarkStart w:id="18" w:name="_heading=h.7q117zv40hga" w:colFirst="0" w:colLast="0"/>
    <w:bookmarkEnd w:id="18"/>
    <w:p w14:paraId="6C1369A8" w14:textId="77777777" w:rsidR="001A7648" w:rsidRDefault="00994B09">
      <w:pPr>
        <w:pStyle w:val="Heading3"/>
        <w:numPr>
          <w:ilvl w:val="1"/>
          <w:numId w:val="17"/>
        </w:numPr>
      </w:pPr>
      <w:sdt>
        <w:sdtPr>
          <w:tag w:val="goog_rdk_9"/>
          <w:id w:val="1753008388"/>
        </w:sdtPr>
        <w:sdtEndPr/>
        <w:sdtContent/>
      </w:sdt>
      <w:sdt>
        <w:sdtPr>
          <w:tag w:val="goog_rdk_10"/>
          <w:id w:val="1045560139"/>
        </w:sdtPr>
        <w:sdtEndPr/>
        <w:sdtContent/>
      </w:sdt>
      <w:r w:rsidR="00A40A2D">
        <w:t>Help Desk Services</w:t>
      </w:r>
    </w:p>
    <w:p w14:paraId="6C1369A9" w14:textId="77777777" w:rsidR="001A7648" w:rsidRDefault="00A40A2D">
      <w:pPr>
        <w:spacing w:line="259" w:lineRule="auto"/>
        <w:ind w:left="1440"/>
        <w:rPr>
          <w:sz w:val="20"/>
          <w:szCs w:val="20"/>
          <w:lang w:val="en-US"/>
        </w:rPr>
      </w:pPr>
      <w:r w:rsidRPr="2A53493D">
        <w:rPr>
          <w:sz w:val="20"/>
          <w:szCs w:val="20"/>
          <w:lang w:val="en-US"/>
        </w:rPr>
        <w:t xml:space="preserve">The help desk currently receives 276 tickets per month on average. Please find below additional information around the average number of tickets received per month, broken out by calendar year. </w:t>
      </w:r>
    </w:p>
    <w:p w14:paraId="6C1369AA" w14:textId="77777777" w:rsidR="001A7648" w:rsidRDefault="001A7648">
      <w:pPr>
        <w:spacing w:line="259" w:lineRule="auto"/>
        <w:ind w:left="360"/>
        <w:rPr>
          <w:color w:val="FF0000"/>
          <w:sz w:val="20"/>
          <w:szCs w:val="20"/>
        </w:rPr>
      </w:pPr>
    </w:p>
    <w:sdt>
      <w:sdtPr>
        <w:tag w:val="goog_rdk_11"/>
        <w:id w:val="1294567269"/>
        <w:lock w:val="contentLocked"/>
      </w:sdtPr>
      <w:sdtEndPr/>
      <w:sdtContent>
        <w:tbl>
          <w:tblPr>
            <w:tblW w:w="7065" w:type="dxa"/>
            <w:tblInd w:w="1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15" w:type="dxa"/>
              <w:right w:w="115" w:type="dxa"/>
            </w:tblCellMar>
            <w:tblLook w:val="0600" w:firstRow="0" w:lastRow="0" w:firstColumn="0" w:lastColumn="0" w:noHBand="1" w:noVBand="1"/>
          </w:tblPr>
          <w:tblGrid>
            <w:gridCol w:w="1950"/>
            <w:gridCol w:w="5115"/>
          </w:tblGrid>
          <w:tr w:rsidR="001A7648" w14:paraId="6C1369AD" w14:textId="77777777">
            <w:tc>
              <w:tcPr>
                <w:tcW w:w="1950" w:type="dxa"/>
                <w:shd w:val="clear" w:color="auto" w:fill="D9D9D9"/>
                <w:tcMar>
                  <w:top w:w="100" w:type="dxa"/>
                  <w:left w:w="100" w:type="dxa"/>
                  <w:bottom w:w="100" w:type="dxa"/>
                  <w:right w:w="100" w:type="dxa"/>
                </w:tcMar>
              </w:tcPr>
              <w:p w14:paraId="6C1369AB" w14:textId="77777777" w:rsidR="001A7648" w:rsidRDefault="00A40A2D">
                <w:pPr>
                  <w:widowControl w:val="0"/>
                  <w:jc w:val="center"/>
                  <w:rPr>
                    <w:b/>
                    <w:bCs/>
                    <w:sz w:val="20"/>
                    <w:szCs w:val="20"/>
                  </w:rPr>
                </w:pPr>
                <w:r>
                  <w:rPr>
                    <w:b/>
                    <w:bCs/>
                    <w:sz w:val="20"/>
                    <w:szCs w:val="20"/>
                  </w:rPr>
                  <w:t>Year</w:t>
                </w:r>
              </w:p>
            </w:tc>
            <w:tc>
              <w:tcPr>
                <w:tcW w:w="5115" w:type="dxa"/>
                <w:shd w:val="clear" w:color="auto" w:fill="D9D9D9"/>
                <w:tcMar>
                  <w:top w:w="100" w:type="dxa"/>
                  <w:left w:w="100" w:type="dxa"/>
                  <w:bottom w:w="100" w:type="dxa"/>
                  <w:right w:w="100" w:type="dxa"/>
                </w:tcMar>
              </w:tcPr>
              <w:p w14:paraId="6C1369AC" w14:textId="77777777" w:rsidR="001A7648" w:rsidRDefault="00A40A2D">
                <w:pPr>
                  <w:widowControl w:val="0"/>
                  <w:jc w:val="center"/>
                  <w:rPr>
                    <w:b/>
                    <w:bCs/>
                    <w:sz w:val="20"/>
                    <w:szCs w:val="20"/>
                  </w:rPr>
                </w:pPr>
                <w:r>
                  <w:rPr>
                    <w:b/>
                    <w:bCs/>
                    <w:sz w:val="20"/>
                    <w:szCs w:val="20"/>
                  </w:rPr>
                  <w:t>Average Number of Tickets per Month</w:t>
                </w:r>
              </w:p>
            </w:tc>
          </w:tr>
          <w:tr w:rsidR="001A7648" w14:paraId="6C1369B0" w14:textId="77777777">
            <w:tc>
              <w:tcPr>
                <w:tcW w:w="1950" w:type="dxa"/>
                <w:tcMar>
                  <w:top w:w="100" w:type="dxa"/>
                  <w:left w:w="100" w:type="dxa"/>
                  <w:bottom w:w="100" w:type="dxa"/>
                  <w:right w:w="100" w:type="dxa"/>
                </w:tcMar>
              </w:tcPr>
              <w:p w14:paraId="6C1369AE" w14:textId="77777777" w:rsidR="001A7648" w:rsidRDefault="00A40A2D">
                <w:pPr>
                  <w:widowControl w:val="0"/>
                  <w:jc w:val="center"/>
                  <w:rPr>
                    <w:sz w:val="20"/>
                    <w:szCs w:val="20"/>
                  </w:rPr>
                </w:pPr>
                <w:r>
                  <w:rPr>
                    <w:sz w:val="20"/>
                    <w:szCs w:val="20"/>
                  </w:rPr>
                  <w:t>2021</w:t>
                </w:r>
              </w:p>
            </w:tc>
            <w:tc>
              <w:tcPr>
                <w:tcW w:w="5115" w:type="dxa"/>
                <w:tcMar>
                  <w:top w:w="100" w:type="dxa"/>
                  <w:left w:w="100" w:type="dxa"/>
                  <w:bottom w:w="100" w:type="dxa"/>
                  <w:right w:w="100" w:type="dxa"/>
                </w:tcMar>
              </w:tcPr>
              <w:p w14:paraId="6C1369AF" w14:textId="77777777" w:rsidR="001A7648" w:rsidRDefault="00A40A2D">
                <w:pPr>
                  <w:widowControl w:val="0"/>
                  <w:jc w:val="center"/>
                  <w:rPr>
                    <w:sz w:val="20"/>
                    <w:szCs w:val="20"/>
                  </w:rPr>
                </w:pPr>
                <w:r>
                  <w:rPr>
                    <w:sz w:val="20"/>
                    <w:szCs w:val="20"/>
                  </w:rPr>
                  <w:t>263</w:t>
                </w:r>
              </w:p>
            </w:tc>
          </w:tr>
          <w:tr w:rsidR="001A7648" w14:paraId="6C1369B3" w14:textId="77777777">
            <w:tc>
              <w:tcPr>
                <w:tcW w:w="1950" w:type="dxa"/>
                <w:tcMar>
                  <w:top w:w="100" w:type="dxa"/>
                  <w:left w:w="100" w:type="dxa"/>
                  <w:bottom w:w="100" w:type="dxa"/>
                  <w:right w:w="100" w:type="dxa"/>
                </w:tcMar>
              </w:tcPr>
              <w:p w14:paraId="6C1369B1" w14:textId="77777777" w:rsidR="001A7648" w:rsidRDefault="00A40A2D">
                <w:pPr>
                  <w:widowControl w:val="0"/>
                  <w:jc w:val="center"/>
                  <w:rPr>
                    <w:sz w:val="20"/>
                    <w:szCs w:val="20"/>
                  </w:rPr>
                </w:pPr>
                <w:r>
                  <w:rPr>
                    <w:sz w:val="20"/>
                    <w:szCs w:val="20"/>
                  </w:rPr>
                  <w:t>2022</w:t>
                </w:r>
              </w:p>
            </w:tc>
            <w:tc>
              <w:tcPr>
                <w:tcW w:w="5115" w:type="dxa"/>
                <w:tcMar>
                  <w:top w:w="100" w:type="dxa"/>
                  <w:left w:w="100" w:type="dxa"/>
                  <w:bottom w:w="100" w:type="dxa"/>
                  <w:right w:w="100" w:type="dxa"/>
                </w:tcMar>
              </w:tcPr>
              <w:p w14:paraId="6C1369B2" w14:textId="77777777" w:rsidR="001A7648" w:rsidRDefault="00A40A2D">
                <w:pPr>
                  <w:widowControl w:val="0"/>
                  <w:jc w:val="center"/>
                  <w:rPr>
                    <w:sz w:val="20"/>
                    <w:szCs w:val="20"/>
                  </w:rPr>
                </w:pPr>
                <w:r>
                  <w:rPr>
                    <w:sz w:val="20"/>
                    <w:szCs w:val="20"/>
                  </w:rPr>
                  <w:t>300</w:t>
                </w:r>
              </w:p>
            </w:tc>
          </w:tr>
          <w:tr w:rsidR="001A7648" w14:paraId="6C1369B6" w14:textId="77777777">
            <w:tc>
              <w:tcPr>
                <w:tcW w:w="1950" w:type="dxa"/>
                <w:tcMar>
                  <w:top w:w="100" w:type="dxa"/>
                  <w:left w:w="100" w:type="dxa"/>
                  <w:bottom w:w="100" w:type="dxa"/>
                  <w:right w:w="100" w:type="dxa"/>
                </w:tcMar>
              </w:tcPr>
              <w:p w14:paraId="6C1369B4" w14:textId="77777777" w:rsidR="001A7648" w:rsidRDefault="00A40A2D">
                <w:pPr>
                  <w:widowControl w:val="0"/>
                  <w:jc w:val="center"/>
                  <w:rPr>
                    <w:sz w:val="20"/>
                    <w:szCs w:val="20"/>
                  </w:rPr>
                </w:pPr>
                <w:r>
                  <w:rPr>
                    <w:sz w:val="20"/>
                    <w:szCs w:val="20"/>
                  </w:rPr>
                  <w:t>2023</w:t>
                </w:r>
              </w:p>
            </w:tc>
            <w:tc>
              <w:tcPr>
                <w:tcW w:w="5115" w:type="dxa"/>
                <w:tcMar>
                  <w:top w:w="100" w:type="dxa"/>
                  <w:left w:w="100" w:type="dxa"/>
                  <w:bottom w:w="100" w:type="dxa"/>
                  <w:right w:w="100" w:type="dxa"/>
                </w:tcMar>
              </w:tcPr>
              <w:p w14:paraId="6C1369B5" w14:textId="77777777" w:rsidR="001A7648" w:rsidRDefault="00A40A2D">
                <w:pPr>
                  <w:widowControl w:val="0"/>
                  <w:jc w:val="center"/>
                  <w:rPr>
                    <w:sz w:val="20"/>
                    <w:szCs w:val="20"/>
                  </w:rPr>
                </w:pPr>
                <w:r>
                  <w:rPr>
                    <w:sz w:val="20"/>
                    <w:szCs w:val="20"/>
                  </w:rPr>
                  <w:t>313</w:t>
                </w:r>
              </w:p>
            </w:tc>
          </w:tr>
          <w:tr w:rsidR="001A7648" w14:paraId="6C1369B9" w14:textId="77777777">
            <w:tc>
              <w:tcPr>
                <w:tcW w:w="1950" w:type="dxa"/>
                <w:tcMar>
                  <w:top w:w="100" w:type="dxa"/>
                  <w:left w:w="100" w:type="dxa"/>
                  <w:bottom w:w="100" w:type="dxa"/>
                  <w:right w:w="100" w:type="dxa"/>
                </w:tcMar>
              </w:tcPr>
              <w:p w14:paraId="6C1369B7" w14:textId="77777777" w:rsidR="001A7648" w:rsidRDefault="00A40A2D">
                <w:pPr>
                  <w:widowControl w:val="0"/>
                  <w:jc w:val="center"/>
                  <w:rPr>
                    <w:sz w:val="20"/>
                    <w:szCs w:val="20"/>
                  </w:rPr>
                </w:pPr>
                <w:r>
                  <w:rPr>
                    <w:sz w:val="20"/>
                    <w:szCs w:val="20"/>
                  </w:rPr>
                  <w:t>2024</w:t>
                </w:r>
              </w:p>
            </w:tc>
            <w:tc>
              <w:tcPr>
                <w:tcW w:w="5115" w:type="dxa"/>
                <w:tcMar>
                  <w:top w:w="100" w:type="dxa"/>
                  <w:left w:w="100" w:type="dxa"/>
                  <w:bottom w:w="100" w:type="dxa"/>
                  <w:right w:w="100" w:type="dxa"/>
                </w:tcMar>
              </w:tcPr>
              <w:p w14:paraId="6C1369B8" w14:textId="77777777" w:rsidR="001A7648" w:rsidRDefault="00A40A2D">
                <w:pPr>
                  <w:widowControl w:val="0"/>
                  <w:jc w:val="center"/>
                  <w:rPr>
                    <w:sz w:val="20"/>
                    <w:szCs w:val="20"/>
                  </w:rPr>
                </w:pPr>
                <w:r>
                  <w:rPr>
                    <w:sz w:val="20"/>
                    <w:szCs w:val="20"/>
                  </w:rPr>
                  <w:t>283</w:t>
                </w:r>
              </w:p>
            </w:tc>
          </w:tr>
          <w:tr w:rsidR="001A7648" w14:paraId="6C1369BC" w14:textId="77777777">
            <w:tc>
              <w:tcPr>
                <w:tcW w:w="1950" w:type="dxa"/>
                <w:tcMar>
                  <w:top w:w="100" w:type="dxa"/>
                  <w:left w:w="100" w:type="dxa"/>
                  <w:bottom w:w="100" w:type="dxa"/>
                  <w:right w:w="100" w:type="dxa"/>
                </w:tcMar>
              </w:tcPr>
              <w:p w14:paraId="6C1369BA" w14:textId="77777777" w:rsidR="001A7648" w:rsidRDefault="00A40A2D">
                <w:pPr>
                  <w:widowControl w:val="0"/>
                  <w:jc w:val="center"/>
                  <w:rPr>
                    <w:sz w:val="20"/>
                    <w:szCs w:val="20"/>
                  </w:rPr>
                </w:pPr>
                <w:r>
                  <w:rPr>
                    <w:sz w:val="20"/>
                    <w:szCs w:val="20"/>
                  </w:rPr>
                  <w:t>2025</w:t>
                </w:r>
              </w:p>
            </w:tc>
            <w:tc>
              <w:tcPr>
                <w:tcW w:w="5115" w:type="dxa"/>
                <w:tcMar>
                  <w:top w:w="100" w:type="dxa"/>
                  <w:left w:w="100" w:type="dxa"/>
                  <w:bottom w:w="100" w:type="dxa"/>
                  <w:right w:w="100" w:type="dxa"/>
                </w:tcMar>
              </w:tcPr>
              <w:p w14:paraId="6C1369BB" w14:textId="77777777" w:rsidR="001A7648" w:rsidRDefault="00A40A2D">
                <w:pPr>
                  <w:widowControl w:val="0"/>
                  <w:jc w:val="center"/>
                  <w:rPr>
                    <w:sz w:val="20"/>
                    <w:szCs w:val="20"/>
                  </w:rPr>
                </w:pPr>
                <w:r>
                  <w:rPr>
                    <w:sz w:val="20"/>
                    <w:szCs w:val="20"/>
                  </w:rPr>
                  <w:t>256</w:t>
                </w:r>
              </w:p>
            </w:tc>
          </w:tr>
        </w:tbl>
      </w:sdtContent>
    </w:sdt>
    <w:p w14:paraId="6C1369BD" w14:textId="77777777" w:rsidR="001A7648" w:rsidRDefault="001A7648">
      <w:pPr>
        <w:spacing w:line="259" w:lineRule="auto"/>
        <w:rPr>
          <w:sz w:val="20"/>
          <w:szCs w:val="20"/>
        </w:rPr>
      </w:pPr>
    </w:p>
    <w:p w14:paraId="6C1369BE" w14:textId="77777777" w:rsidR="001A7648" w:rsidRDefault="00A40A2D">
      <w:pPr>
        <w:spacing w:line="259" w:lineRule="auto"/>
        <w:ind w:left="1440"/>
        <w:rPr>
          <w:sz w:val="20"/>
          <w:szCs w:val="20"/>
        </w:rPr>
      </w:pPr>
      <w:r>
        <w:rPr>
          <w:sz w:val="20"/>
          <w:szCs w:val="20"/>
        </w:rPr>
        <w:t>The Contractor shall provide DCS with help desk services, including the following services and capabilities:</w:t>
      </w:r>
    </w:p>
    <w:p w14:paraId="6C1369BF" w14:textId="77777777" w:rsidR="001A7648" w:rsidRDefault="00A40A2D">
      <w:pPr>
        <w:numPr>
          <w:ilvl w:val="0"/>
          <w:numId w:val="32"/>
        </w:numPr>
        <w:pBdr>
          <w:top w:val="nil"/>
          <w:left w:val="nil"/>
          <w:bottom w:val="nil"/>
          <w:right w:val="nil"/>
          <w:between w:val="nil"/>
        </w:pBdr>
        <w:spacing w:line="259" w:lineRule="auto"/>
        <w:rPr>
          <w:sz w:val="20"/>
          <w:szCs w:val="20"/>
          <w:lang w:val="en-US"/>
        </w:rPr>
      </w:pPr>
      <w:r w:rsidRPr="2A53493D">
        <w:rPr>
          <w:sz w:val="20"/>
          <w:szCs w:val="20"/>
          <w:lang w:val="en-US"/>
        </w:rPr>
        <w:t xml:space="preserve">Establish and maintain a phone and email-based help desk. </w:t>
      </w:r>
    </w:p>
    <w:p w14:paraId="6C1369C0" w14:textId="77777777" w:rsidR="001A7648" w:rsidRDefault="00A40A2D">
      <w:pPr>
        <w:numPr>
          <w:ilvl w:val="0"/>
          <w:numId w:val="32"/>
        </w:numPr>
        <w:spacing w:line="259" w:lineRule="auto"/>
        <w:rPr>
          <w:sz w:val="20"/>
          <w:szCs w:val="20"/>
          <w:lang w:val="en-US"/>
        </w:rPr>
      </w:pPr>
      <w:r w:rsidRPr="2A53493D">
        <w:rPr>
          <w:sz w:val="20"/>
          <w:szCs w:val="20"/>
          <w:lang w:val="en-US"/>
        </w:rPr>
        <w:t xml:space="preserve">Operate the help desk from 8:00 a.m. to 5:00 p.m. (ET), Mondays to Fridays to assist end users to address questions and concerns. </w:t>
      </w:r>
    </w:p>
    <w:p w14:paraId="6C1369C1" w14:textId="77777777" w:rsidR="001A7648" w:rsidRDefault="00A40A2D">
      <w:pPr>
        <w:numPr>
          <w:ilvl w:val="0"/>
          <w:numId w:val="32"/>
        </w:numPr>
        <w:spacing w:line="259" w:lineRule="auto"/>
        <w:rPr>
          <w:sz w:val="20"/>
          <w:szCs w:val="20"/>
        </w:rPr>
      </w:pPr>
      <w:r>
        <w:rPr>
          <w:sz w:val="20"/>
          <w:szCs w:val="20"/>
        </w:rPr>
        <w:t>Support the intake, triage, and resolution, as applicable, for all help desk tickets</w:t>
      </w:r>
      <w:r>
        <w:rPr>
          <w:b/>
          <w:bCs/>
          <w:sz w:val="20"/>
          <w:szCs w:val="20"/>
        </w:rPr>
        <w:t xml:space="preserve">: </w:t>
      </w:r>
    </w:p>
    <w:p w14:paraId="6C1369C2" w14:textId="77777777" w:rsidR="001A7648" w:rsidRDefault="00A40A2D">
      <w:pPr>
        <w:numPr>
          <w:ilvl w:val="1"/>
          <w:numId w:val="32"/>
        </w:numPr>
        <w:spacing w:line="259" w:lineRule="auto"/>
        <w:rPr>
          <w:sz w:val="20"/>
          <w:szCs w:val="20"/>
          <w:lang w:val="en-US"/>
        </w:rPr>
      </w:pPr>
      <w:r w:rsidRPr="2A53493D">
        <w:rPr>
          <w:b/>
          <w:sz w:val="20"/>
          <w:szCs w:val="20"/>
          <w:lang w:val="en-US"/>
        </w:rPr>
        <w:t>Tier 1 tickets</w:t>
      </w:r>
      <w:r w:rsidRPr="2A53493D">
        <w:rPr>
          <w:sz w:val="20"/>
          <w:szCs w:val="20"/>
          <w:lang w:val="en-US"/>
        </w:rPr>
        <w:t xml:space="preserve"> are questions from a Requestor that can be easily addressed by the Contractor team. Examples include password resets and other user access issues and basic program or status inquiries. The State is targeting near-immediate resolution of Tier 1 tickets where feasible and Tier 1 tickets must be resolved in one (1) business day. </w:t>
      </w:r>
    </w:p>
    <w:p w14:paraId="6C1369C3" w14:textId="77777777" w:rsidR="001A7648" w:rsidRDefault="00A40A2D">
      <w:pPr>
        <w:numPr>
          <w:ilvl w:val="1"/>
          <w:numId w:val="32"/>
        </w:numPr>
        <w:spacing w:line="259" w:lineRule="auto"/>
        <w:rPr>
          <w:sz w:val="20"/>
          <w:szCs w:val="20"/>
        </w:rPr>
      </w:pPr>
      <w:r>
        <w:rPr>
          <w:b/>
          <w:bCs/>
          <w:sz w:val="20"/>
          <w:szCs w:val="20"/>
        </w:rPr>
        <w:t>Tier 2 ticket</w:t>
      </w:r>
      <w:r>
        <w:rPr>
          <w:sz w:val="20"/>
          <w:szCs w:val="20"/>
        </w:rPr>
        <w:t>s are issues that require more technical and/or program knowledge. These may require some follow-up/intervention to resolve. Tier 2 tickets must be resolved within three (3) business days.</w:t>
      </w:r>
    </w:p>
    <w:p w14:paraId="6C1369C4" w14:textId="77777777" w:rsidR="001A7648" w:rsidRDefault="00A40A2D">
      <w:pPr>
        <w:numPr>
          <w:ilvl w:val="1"/>
          <w:numId w:val="32"/>
        </w:numPr>
        <w:spacing w:line="259" w:lineRule="auto"/>
        <w:rPr>
          <w:sz w:val="20"/>
          <w:szCs w:val="20"/>
        </w:rPr>
      </w:pPr>
      <w:r>
        <w:rPr>
          <w:b/>
          <w:bCs/>
          <w:sz w:val="20"/>
          <w:szCs w:val="20"/>
        </w:rPr>
        <w:t>Tier 3 tickets</w:t>
      </w:r>
      <w:r>
        <w:rPr>
          <w:sz w:val="20"/>
          <w:szCs w:val="20"/>
        </w:rPr>
        <w:t xml:space="preserve"> are issues that require extensive technical and/or program knowledge and may lead to a system change. Before a Tier 2 ticket may be escalated to Tier 3, DCS must be notified and grant </w:t>
      </w:r>
      <w:r>
        <w:rPr>
          <w:sz w:val="20"/>
          <w:szCs w:val="20"/>
        </w:rPr>
        <w:lastRenderedPageBreak/>
        <w:t>escalation approval. Tier 3 tickets must be resolved within seven (7) business days unless DCS approves an extension.</w:t>
      </w:r>
    </w:p>
    <w:p w14:paraId="6C1369C5" w14:textId="77777777" w:rsidR="001A7648" w:rsidRDefault="00A40A2D">
      <w:pPr>
        <w:numPr>
          <w:ilvl w:val="0"/>
          <w:numId w:val="32"/>
        </w:numPr>
        <w:spacing w:line="259" w:lineRule="auto"/>
        <w:rPr>
          <w:sz w:val="20"/>
          <w:szCs w:val="20"/>
          <w:lang w:val="en-US"/>
        </w:rPr>
      </w:pPr>
      <w:r w:rsidRPr="2A53493D">
        <w:rPr>
          <w:sz w:val="20"/>
          <w:szCs w:val="20"/>
          <w:lang w:val="en-US"/>
        </w:rPr>
        <w:t xml:space="preserve">Communicate to the individual when the ticket has been closed successfully. Any anticipated delays in meeting the KPI of a ticket must be communicated as well. </w:t>
      </w:r>
    </w:p>
    <w:p w14:paraId="6C1369C6" w14:textId="77777777" w:rsidR="001A7648" w:rsidRDefault="00A40A2D">
      <w:pPr>
        <w:numPr>
          <w:ilvl w:val="0"/>
          <w:numId w:val="32"/>
        </w:numPr>
        <w:spacing w:line="259" w:lineRule="auto"/>
        <w:rPr>
          <w:sz w:val="20"/>
          <w:szCs w:val="20"/>
        </w:rPr>
      </w:pPr>
      <w:r>
        <w:rPr>
          <w:sz w:val="20"/>
          <w:szCs w:val="20"/>
        </w:rPr>
        <w:t>Track and document all phone and email contacts. Whenever possible, the contact must be logged along with the associated case number.</w:t>
      </w:r>
    </w:p>
    <w:p w14:paraId="6C1369C7" w14:textId="77777777" w:rsidR="001A7648" w:rsidRDefault="00A40A2D">
      <w:pPr>
        <w:numPr>
          <w:ilvl w:val="0"/>
          <w:numId w:val="32"/>
        </w:numPr>
        <w:spacing w:line="259" w:lineRule="auto"/>
        <w:rPr>
          <w:sz w:val="20"/>
          <w:szCs w:val="20"/>
          <w:lang w:val="en-US"/>
        </w:rPr>
      </w:pPr>
      <w:r w:rsidRPr="2A53493D">
        <w:rPr>
          <w:sz w:val="20"/>
          <w:szCs w:val="20"/>
          <w:lang w:val="en-US"/>
        </w:rPr>
        <w:t>Respond to inquiries at the time of the call or email. In the event additional research is required to resolve the issue, the help desk ticket will be left “open.” The Contractor’s staff shall be responsible for conducting research as necessary, returning the phone call or responding to the message, and closing the inquiry within the timelines specified above.</w:t>
      </w:r>
    </w:p>
    <w:p w14:paraId="6C1369C8" w14:textId="77777777" w:rsidR="001A7648" w:rsidRDefault="00A40A2D">
      <w:pPr>
        <w:numPr>
          <w:ilvl w:val="1"/>
          <w:numId w:val="32"/>
        </w:numPr>
        <w:spacing w:line="259" w:lineRule="auto"/>
        <w:rPr>
          <w:sz w:val="20"/>
          <w:szCs w:val="20"/>
        </w:rPr>
      </w:pPr>
      <w:r>
        <w:rPr>
          <w:sz w:val="20"/>
          <w:szCs w:val="20"/>
        </w:rPr>
        <w:t xml:space="preserve">Acceptable responses include communicating to the user through the Salesforce Chatter feature in the Help Desk ticketing system. </w:t>
      </w:r>
    </w:p>
    <w:p w14:paraId="6C1369C9" w14:textId="77777777" w:rsidR="001A7648" w:rsidRDefault="00A40A2D">
      <w:pPr>
        <w:numPr>
          <w:ilvl w:val="0"/>
          <w:numId w:val="32"/>
        </w:numPr>
        <w:spacing w:line="259" w:lineRule="auto"/>
        <w:rPr>
          <w:sz w:val="20"/>
          <w:szCs w:val="20"/>
        </w:rPr>
      </w:pPr>
      <w:r>
        <w:rPr>
          <w:sz w:val="20"/>
          <w:szCs w:val="20"/>
        </w:rPr>
        <w:t>Staff the help desk sufficiently to meet KPIs in Section VII.</w:t>
      </w:r>
    </w:p>
    <w:p w14:paraId="6C1369CA" w14:textId="77777777" w:rsidR="001A7648" w:rsidRDefault="00A40A2D">
      <w:pPr>
        <w:numPr>
          <w:ilvl w:val="0"/>
          <w:numId w:val="32"/>
        </w:numPr>
        <w:spacing w:line="259" w:lineRule="auto"/>
        <w:rPr>
          <w:sz w:val="20"/>
          <w:szCs w:val="20"/>
          <w:lang w:val="en-US"/>
        </w:rPr>
      </w:pPr>
      <w:r w:rsidRPr="2A53493D">
        <w:rPr>
          <w:sz w:val="20"/>
          <w:szCs w:val="20"/>
          <w:lang w:val="en-US"/>
        </w:rPr>
        <w:t>Inform and receive written approval from the State for any anticipated closures of the help desk. This includes standard State and Federal holiday closures.</w:t>
      </w:r>
    </w:p>
    <w:p w14:paraId="6C1369CB" w14:textId="77777777" w:rsidR="001A7648" w:rsidRDefault="00A40A2D">
      <w:pPr>
        <w:numPr>
          <w:ilvl w:val="0"/>
          <w:numId w:val="32"/>
        </w:numPr>
        <w:spacing w:line="259" w:lineRule="auto"/>
        <w:rPr>
          <w:sz w:val="20"/>
          <w:szCs w:val="20"/>
        </w:rPr>
      </w:pPr>
      <w:r>
        <w:rPr>
          <w:sz w:val="20"/>
          <w:szCs w:val="20"/>
        </w:rPr>
        <w:t xml:space="preserve">Utilize the current help desk ticketing system that is built into the Application’s Salesforce platform. </w:t>
      </w:r>
    </w:p>
    <w:p w14:paraId="6C1369CC" w14:textId="77777777" w:rsidR="001A7648" w:rsidRDefault="001A7648">
      <w:pPr>
        <w:spacing w:line="259" w:lineRule="auto"/>
        <w:rPr>
          <w:sz w:val="20"/>
          <w:szCs w:val="20"/>
        </w:rPr>
      </w:pPr>
    </w:p>
    <w:p w14:paraId="6C1369CD" w14:textId="77777777" w:rsidR="001A7648" w:rsidRDefault="00A40A2D">
      <w:pPr>
        <w:pStyle w:val="Heading3"/>
        <w:numPr>
          <w:ilvl w:val="1"/>
          <w:numId w:val="17"/>
        </w:numPr>
      </w:pPr>
      <w:bookmarkStart w:id="19" w:name="_heading=h.vt9zfej7rxf" w:colFirst="0" w:colLast="0"/>
      <w:bookmarkEnd w:id="19"/>
      <w:r>
        <w:t>Incident and Issue Management</w:t>
      </w:r>
    </w:p>
    <w:p w14:paraId="6C1369CE" w14:textId="77777777" w:rsidR="001A7648" w:rsidRDefault="00A40A2D">
      <w:pPr>
        <w:ind w:left="1440"/>
        <w:rPr>
          <w:sz w:val="20"/>
          <w:szCs w:val="20"/>
        </w:rPr>
      </w:pPr>
      <w:r>
        <w:rPr>
          <w:sz w:val="20"/>
          <w:szCs w:val="20"/>
        </w:rPr>
        <w:t>As a part of Incident and Issue management responsibilities, the Contractor shall:</w:t>
      </w:r>
    </w:p>
    <w:p w14:paraId="6C1369CF" w14:textId="77777777" w:rsidR="001A7648" w:rsidRDefault="00A40A2D">
      <w:pPr>
        <w:numPr>
          <w:ilvl w:val="0"/>
          <w:numId w:val="20"/>
        </w:numPr>
        <w:rPr>
          <w:sz w:val="20"/>
          <w:szCs w:val="20"/>
        </w:rPr>
      </w:pPr>
      <w:r>
        <w:rPr>
          <w:sz w:val="20"/>
          <w:szCs w:val="20"/>
        </w:rPr>
        <w:t>Plan and conduct services to minimize the occurrence of incidents and/or problems with Application components. See Section VII for incident management KPIs.</w:t>
      </w:r>
    </w:p>
    <w:p w14:paraId="6C1369D0" w14:textId="77777777" w:rsidR="001A7648" w:rsidRDefault="00A40A2D">
      <w:pPr>
        <w:numPr>
          <w:ilvl w:val="0"/>
          <w:numId w:val="20"/>
        </w:numPr>
        <w:rPr>
          <w:sz w:val="20"/>
          <w:szCs w:val="20"/>
        </w:rPr>
      </w:pPr>
      <w:r>
        <w:rPr>
          <w:sz w:val="20"/>
          <w:szCs w:val="20"/>
        </w:rPr>
        <w:t>Provide an incident management system/tool where incidents are logged and tracked. One incident can be linked to multiple tickets if they pertain to the same issue.</w:t>
      </w:r>
    </w:p>
    <w:p w14:paraId="6C1369D1" w14:textId="77777777" w:rsidR="001A7648" w:rsidRDefault="00A40A2D">
      <w:pPr>
        <w:numPr>
          <w:ilvl w:val="0"/>
          <w:numId w:val="20"/>
        </w:numPr>
        <w:rPr>
          <w:sz w:val="20"/>
          <w:szCs w:val="20"/>
          <w:lang w:val="en-US"/>
        </w:rPr>
      </w:pPr>
      <w:r w:rsidRPr="2A53493D">
        <w:rPr>
          <w:sz w:val="20"/>
          <w:szCs w:val="20"/>
          <w:lang w:val="en-US"/>
        </w:rPr>
        <w:t>Notify the State of unplanned system downtime immediately upon, and at most within one (1) hour of confirmation. If the downtime is anticipated beforehand, the Contractor shall notify the State at least 72 hours prior to the planned downtime.</w:t>
      </w:r>
    </w:p>
    <w:p w14:paraId="6C1369D2" w14:textId="77777777" w:rsidR="001A7648" w:rsidRDefault="001A7648">
      <w:pPr>
        <w:rPr>
          <w:sz w:val="20"/>
          <w:szCs w:val="20"/>
        </w:rPr>
      </w:pPr>
    </w:p>
    <w:bookmarkStart w:id="20" w:name="_heading=h.qbfw0ewq68kg" w:colFirst="0" w:colLast="0"/>
    <w:bookmarkEnd w:id="20"/>
    <w:p w14:paraId="6C1369D3" w14:textId="33CB51A0" w:rsidR="001A7648" w:rsidRDefault="00994B09">
      <w:pPr>
        <w:pStyle w:val="Heading3"/>
        <w:numPr>
          <w:ilvl w:val="1"/>
          <w:numId w:val="17"/>
        </w:numPr>
      </w:pPr>
      <w:sdt>
        <w:sdtPr>
          <w:tag w:val="goog_rdk_12"/>
          <w:id w:val="937494058"/>
        </w:sdtPr>
        <w:sdtEndPr/>
        <w:sdtContent/>
      </w:sdt>
      <w:sdt>
        <w:sdtPr>
          <w:tag w:val="goog_rdk_13"/>
          <w:id w:val="-1372160236"/>
        </w:sdtPr>
        <w:sdtEndPr/>
        <w:sdtContent/>
      </w:sdt>
      <w:r w:rsidR="00A40A2D">
        <w:t>Incident Management Process</w:t>
      </w:r>
    </w:p>
    <w:p w14:paraId="6C1369D4" w14:textId="77777777" w:rsidR="001A7648" w:rsidRDefault="00A40A2D">
      <w:pPr>
        <w:numPr>
          <w:ilvl w:val="0"/>
          <w:numId w:val="7"/>
        </w:numPr>
        <w:rPr>
          <w:sz w:val="20"/>
          <w:szCs w:val="20"/>
        </w:rPr>
      </w:pPr>
      <w:r>
        <w:rPr>
          <w:sz w:val="20"/>
          <w:szCs w:val="20"/>
        </w:rPr>
        <w:t>Triage the Incident</w:t>
      </w:r>
    </w:p>
    <w:p w14:paraId="6C1369D5" w14:textId="77777777" w:rsidR="001A7648" w:rsidRDefault="00A40A2D">
      <w:pPr>
        <w:numPr>
          <w:ilvl w:val="1"/>
          <w:numId w:val="7"/>
        </w:numPr>
        <w:rPr>
          <w:sz w:val="20"/>
          <w:szCs w:val="20"/>
        </w:rPr>
      </w:pPr>
      <w:r>
        <w:rPr>
          <w:sz w:val="20"/>
          <w:szCs w:val="20"/>
        </w:rPr>
        <w:t xml:space="preserve">Collect as much information as possible on the incident and create a technical support ticket in Contractor’s incident management system. </w:t>
      </w:r>
    </w:p>
    <w:p w14:paraId="6C1369D6" w14:textId="77777777" w:rsidR="001A7648" w:rsidRDefault="00A40A2D">
      <w:pPr>
        <w:numPr>
          <w:ilvl w:val="1"/>
          <w:numId w:val="7"/>
        </w:numPr>
        <w:rPr>
          <w:sz w:val="20"/>
          <w:szCs w:val="20"/>
          <w:lang w:val="en-US"/>
        </w:rPr>
      </w:pPr>
      <w:r w:rsidRPr="2A53493D">
        <w:rPr>
          <w:sz w:val="20"/>
          <w:szCs w:val="20"/>
          <w:lang w:val="en-US"/>
        </w:rPr>
        <w:t xml:space="preserve">Determine the Incident Priority Level according to the table in Section III.b.1.9. </w:t>
      </w:r>
    </w:p>
    <w:p w14:paraId="6C1369D7" w14:textId="77777777" w:rsidR="001A7648" w:rsidRDefault="00A40A2D">
      <w:pPr>
        <w:numPr>
          <w:ilvl w:val="1"/>
          <w:numId w:val="7"/>
        </w:numPr>
        <w:rPr>
          <w:sz w:val="20"/>
          <w:szCs w:val="20"/>
        </w:rPr>
      </w:pPr>
      <w:r>
        <w:rPr>
          <w:sz w:val="20"/>
          <w:szCs w:val="20"/>
        </w:rPr>
        <w:t>Acknowledge the incident to the entity reporting the incident (e.g., State help desk).</w:t>
      </w:r>
    </w:p>
    <w:p w14:paraId="6C1369D8" w14:textId="22DD3218" w:rsidR="001A7648" w:rsidRDefault="00A40A2D">
      <w:pPr>
        <w:numPr>
          <w:ilvl w:val="0"/>
          <w:numId w:val="7"/>
        </w:numPr>
        <w:rPr>
          <w:sz w:val="20"/>
          <w:szCs w:val="20"/>
          <w:lang w:val="en-US"/>
        </w:rPr>
      </w:pPr>
      <w:r w:rsidRPr="2A53493D">
        <w:rPr>
          <w:sz w:val="20"/>
          <w:szCs w:val="20"/>
          <w:lang w:val="en-US"/>
        </w:rPr>
        <w:t xml:space="preserve">Resolve the Incident (please see Section VII Key Performance Indicators for additional information) </w:t>
      </w:r>
    </w:p>
    <w:p w14:paraId="6C1369D9" w14:textId="77777777" w:rsidR="001A7648" w:rsidRDefault="00A40A2D">
      <w:pPr>
        <w:numPr>
          <w:ilvl w:val="1"/>
          <w:numId w:val="7"/>
        </w:numPr>
        <w:rPr>
          <w:sz w:val="20"/>
          <w:szCs w:val="20"/>
          <w:lang w:val="en-US"/>
        </w:rPr>
      </w:pPr>
      <w:r w:rsidRPr="2A53493D">
        <w:rPr>
          <w:sz w:val="20"/>
          <w:szCs w:val="20"/>
          <w:lang w:val="en-US"/>
        </w:rPr>
        <w:t xml:space="preserve">Resolve the issue/incident according to the resolution timeframes listed in Section III.b.1.9. The resolution time for an incident is calculated as the business hours/days between the date the incident was assigned to the Contractor and the time the incident is marked with a Resolved status in the incident management system. </w:t>
      </w:r>
    </w:p>
    <w:p w14:paraId="22C3EAC2" w14:textId="3DA8383F" w:rsidR="00B5146A" w:rsidRDefault="00B5146A">
      <w:pPr>
        <w:numPr>
          <w:ilvl w:val="1"/>
          <w:numId w:val="7"/>
        </w:numPr>
        <w:rPr>
          <w:sz w:val="20"/>
          <w:szCs w:val="20"/>
        </w:rPr>
      </w:pPr>
      <w:r w:rsidRPr="00B5146A">
        <w:rPr>
          <w:sz w:val="20"/>
          <w:szCs w:val="20"/>
        </w:rPr>
        <w:t xml:space="preserve">All scheduled maintenance </w:t>
      </w:r>
      <w:r w:rsidR="009A12B2">
        <w:rPr>
          <w:sz w:val="20"/>
          <w:szCs w:val="20"/>
        </w:rPr>
        <w:t>shall</w:t>
      </w:r>
      <w:r w:rsidRPr="00B5146A">
        <w:rPr>
          <w:sz w:val="20"/>
          <w:szCs w:val="20"/>
        </w:rPr>
        <w:t xml:space="preserve"> be done outside regular business hours.</w:t>
      </w:r>
    </w:p>
    <w:p w14:paraId="6C1369DA" w14:textId="5AFC793C" w:rsidR="001A7648" w:rsidRDefault="00A40A2D">
      <w:pPr>
        <w:numPr>
          <w:ilvl w:val="1"/>
          <w:numId w:val="7"/>
        </w:numPr>
        <w:rPr>
          <w:sz w:val="20"/>
          <w:szCs w:val="20"/>
          <w:lang w:val="en-US"/>
        </w:rPr>
      </w:pPr>
      <w:r w:rsidRPr="2A53493D">
        <w:rPr>
          <w:sz w:val="20"/>
          <w:szCs w:val="20"/>
          <w:lang w:val="en-US"/>
        </w:rPr>
        <w:t xml:space="preserve">Priority Level 1 incidents identified during business hours must be tracked in real hours and continued to be worked after business hours unless the State gives written approval for the incident </w:t>
      </w:r>
      <w:r w:rsidRPr="2A53493D">
        <w:rPr>
          <w:sz w:val="20"/>
          <w:szCs w:val="20"/>
          <w:lang w:val="en-US"/>
        </w:rPr>
        <w:lastRenderedPageBreak/>
        <w:t xml:space="preserve">resolution to continue on the next business day. For an incident for which DCS agrees resolution shall be achieved through SDLC activities, incident resolution is defined as identifying the upcoming release and impact on existing release plans and receiving State approval for the proposed approach and timing for development activities. </w:t>
      </w:r>
    </w:p>
    <w:p w14:paraId="6C1369DB" w14:textId="77777777" w:rsidR="001A7648" w:rsidRDefault="00A40A2D">
      <w:pPr>
        <w:numPr>
          <w:ilvl w:val="1"/>
          <w:numId w:val="7"/>
        </w:numPr>
        <w:rPr>
          <w:sz w:val="20"/>
          <w:szCs w:val="20"/>
          <w:lang w:val="en-US"/>
        </w:rPr>
      </w:pPr>
      <w:r w:rsidRPr="2A53493D">
        <w:rPr>
          <w:sz w:val="20"/>
          <w:szCs w:val="20"/>
          <w:lang w:val="en-US"/>
        </w:rPr>
        <w:t>For all open Priority Level 1 and 2 incidents, the Contractor shall provide updates to designated DCS staff every four (4) hours until resolution is complete. DCS shall be able to adjust the frequency of updates if so desired. The Contractor shall schedule a meeting during the Triage timeframe between the technical contact and DCS to discuss resolution.</w:t>
      </w:r>
    </w:p>
    <w:p w14:paraId="6C1369DC" w14:textId="77777777" w:rsidR="001A7648" w:rsidRDefault="00A40A2D">
      <w:pPr>
        <w:numPr>
          <w:ilvl w:val="0"/>
          <w:numId w:val="7"/>
        </w:numPr>
        <w:rPr>
          <w:sz w:val="20"/>
          <w:szCs w:val="20"/>
        </w:rPr>
      </w:pPr>
      <w:r>
        <w:rPr>
          <w:sz w:val="20"/>
          <w:szCs w:val="20"/>
        </w:rPr>
        <w:t>The Contractor shall not be responsible for any incidents that occur as a direct result of Salesforce platform degradation or outages.</w:t>
      </w:r>
    </w:p>
    <w:p w14:paraId="6C1369DD" w14:textId="77777777" w:rsidR="001A7648" w:rsidRDefault="001A7648">
      <w:pPr>
        <w:spacing w:line="259" w:lineRule="auto"/>
        <w:ind w:left="1440"/>
        <w:rPr>
          <w:sz w:val="20"/>
          <w:szCs w:val="20"/>
        </w:rPr>
      </w:pPr>
    </w:p>
    <w:bookmarkStart w:id="21" w:name="_heading=h.ig3o1zd70sh2" w:colFirst="0" w:colLast="0"/>
    <w:bookmarkEnd w:id="21"/>
    <w:p w14:paraId="6C1369DE" w14:textId="77777777" w:rsidR="001A7648" w:rsidRDefault="00994B09">
      <w:pPr>
        <w:pStyle w:val="Heading3"/>
        <w:numPr>
          <w:ilvl w:val="1"/>
          <w:numId w:val="17"/>
        </w:numPr>
      </w:pPr>
      <w:sdt>
        <w:sdtPr>
          <w:tag w:val="goog_rdk_16"/>
          <w:id w:val="700479673"/>
        </w:sdtPr>
        <w:sdtEndPr/>
        <w:sdtContent/>
      </w:sdt>
      <w:sdt>
        <w:sdtPr>
          <w:tag w:val="goog_rdk_17"/>
          <w:id w:val="695345030"/>
        </w:sdtPr>
        <w:sdtEndPr/>
        <w:sdtContent/>
      </w:sdt>
      <w:r w:rsidR="00A40A2D">
        <w:t>Priority Levels and Response Timeframes</w:t>
      </w:r>
    </w:p>
    <w:p w14:paraId="6C1369DF" w14:textId="77777777" w:rsidR="001A7648" w:rsidRDefault="001A7648">
      <w:pPr>
        <w:spacing w:line="259" w:lineRule="auto"/>
        <w:ind w:left="2160"/>
        <w:rPr>
          <w:sz w:val="20"/>
          <w:szCs w:val="20"/>
        </w:rPr>
      </w:pPr>
    </w:p>
    <w:sdt>
      <w:sdtPr>
        <w:tag w:val="goog_rdk_18"/>
        <w:id w:val="-1144831291"/>
        <w:lock w:val="contentLocked"/>
      </w:sdtPr>
      <w:sdtEndPr/>
      <w:sdtContent>
        <w:tbl>
          <w:tblPr>
            <w:tblpPr w:leftFromText="180" w:rightFromText="180" w:topFromText="180" w:bottomFromText="180" w:vertAnchor="text"/>
            <w:tblW w:w="9135" w:type="dxa"/>
            <w:tblBorders>
              <w:top w:val="nil"/>
              <w:left w:val="nil"/>
              <w:bottom w:val="nil"/>
              <w:right w:val="nil"/>
              <w:insideH w:val="nil"/>
              <w:insideV w:val="nil"/>
            </w:tblBorders>
            <w:tblLayout w:type="fixed"/>
            <w:tblCellMar>
              <w:left w:w="115" w:type="dxa"/>
              <w:right w:w="115" w:type="dxa"/>
            </w:tblCellMar>
            <w:tblLook w:val="0600" w:firstRow="0" w:lastRow="0" w:firstColumn="0" w:lastColumn="0" w:noHBand="1" w:noVBand="1"/>
          </w:tblPr>
          <w:tblGrid>
            <w:gridCol w:w="1230"/>
            <w:gridCol w:w="4230"/>
            <w:gridCol w:w="1830"/>
            <w:gridCol w:w="1845"/>
          </w:tblGrid>
          <w:tr w:rsidR="001A7648" w14:paraId="6C1369E4" w14:textId="77777777" w:rsidTr="2A53493D">
            <w:trPr>
              <w:trHeight w:val="587"/>
            </w:trPr>
            <w:tc>
              <w:tcPr>
                <w:tcW w:w="1230"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8E8E8"/>
                <w:tcMar>
                  <w:top w:w="0" w:type="dxa"/>
                  <w:bottom w:w="0" w:type="dxa"/>
                </w:tcMar>
                <w:vAlign w:val="bottom"/>
              </w:tcPr>
              <w:p w14:paraId="6C1369E0" w14:textId="77777777" w:rsidR="001A7648" w:rsidRDefault="00A40A2D">
                <w:pPr>
                  <w:ind w:left="20"/>
                  <w:jc w:val="center"/>
                  <w:rPr>
                    <w:b/>
                    <w:bCs/>
                    <w:sz w:val="20"/>
                    <w:szCs w:val="20"/>
                  </w:rPr>
                </w:pPr>
                <w:r>
                  <w:rPr>
                    <w:b/>
                    <w:bCs/>
                    <w:sz w:val="20"/>
                    <w:szCs w:val="20"/>
                  </w:rPr>
                  <w:t>Incident Priority Level</w:t>
                </w:r>
              </w:p>
            </w:tc>
            <w:tc>
              <w:tcPr>
                <w:tcW w:w="4230"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8E8E8"/>
                <w:tcMar>
                  <w:top w:w="0" w:type="dxa"/>
                  <w:bottom w:w="0" w:type="dxa"/>
                </w:tcMar>
                <w:vAlign w:val="bottom"/>
              </w:tcPr>
              <w:p w14:paraId="6C1369E1" w14:textId="77777777" w:rsidR="001A7648" w:rsidRDefault="00A40A2D">
                <w:pPr>
                  <w:ind w:left="20"/>
                  <w:jc w:val="center"/>
                  <w:rPr>
                    <w:b/>
                    <w:bCs/>
                    <w:sz w:val="20"/>
                    <w:szCs w:val="20"/>
                  </w:rPr>
                </w:pPr>
                <w:r>
                  <w:rPr>
                    <w:b/>
                    <w:bCs/>
                    <w:sz w:val="20"/>
                    <w:szCs w:val="20"/>
                  </w:rPr>
                  <w:t>Incident Description</w:t>
                </w:r>
              </w:p>
            </w:tc>
            <w:tc>
              <w:tcPr>
                <w:tcW w:w="1830"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8E8E8"/>
                <w:tcMar>
                  <w:top w:w="0" w:type="dxa"/>
                  <w:bottom w:w="0" w:type="dxa"/>
                </w:tcMar>
                <w:vAlign w:val="bottom"/>
              </w:tcPr>
              <w:p w14:paraId="6C1369E2" w14:textId="77777777" w:rsidR="001A7648" w:rsidRDefault="00A40A2D">
                <w:pPr>
                  <w:ind w:left="20"/>
                  <w:jc w:val="center"/>
                  <w:rPr>
                    <w:b/>
                    <w:bCs/>
                    <w:sz w:val="20"/>
                    <w:szCs w:val="20"/>
                  </w:rPr>
                </w:pPr>
                <w:r>
                  <w:rPr>
                    <w:b/>
                    <w:bCs/>
                    <w:sz w:val="20"/>
                    <w:szCs w:val="20"/>
                  </w:rPr>
                  <w:t xml:space="preserve">Triage Completion Timeframes </w:t>
                </w:r>
              </w:p>
            </w:tc>
            <w:tc>
              <w:tcPr>
                <w:tcW w:w="1845"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8E8E8"/>
                <w:tcMar>
                  <w:top w:w="0" w:type="dxa"/>
                  <w:bottom w:w="0" w:type="dxa"/>
                </w:tcMar>
                <w:vAlign w:val="bottom"/>
              </w:tcPr>
              <w:p w14:paraId="6C1369E3" w14:textId="77777777" w:rsidR="001A7648" w:rsidRDefault="00A40A2D">
                <w:pPr>
                  <w:ind w:left="20"/>
                  <w:jc w:val="center"/>
                  <w:rPr>
                    <w:b/>
                    <w:sz w:val="20"/>
                    <w:szCs w:val="20"/>
                    <w:lang w:val="en-US"/>
                  </w:rPr>
                </w:pPr>
                <w:r w:rsidRPr="2A53493D">
                  <w:rPr>
                    <w:b/>
                    <w:sz w:val="20"/>
                    <w:szCs w:val="20"/>
                    <w:lang w:val="en-US"/>
                  </w:rPr>
                  <w:t>Resolution Timeframes</w:t>
                </w:r>
              </w:p>
            </w:tc>
          </w:tr>
          <w:tr w:rsidR="001A7648" w14:paraId="6C1369E9" w14:textId="77777777" w:rsidTr="2A53493D">
            <w:trPr>
              <w:trHeight w:val="523"/>
            </w:trPr>
            <w:tc>
              <w:tcPr>
                <w:tcW w:w="1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6C1369E5" w14:textId="77777777" w:rsidR="001A7648" w:rsidRDefault="00A40A2D">
                <w:pPr>
                  <w:ind w:left="20"/>
                  <w:jc w:val="center"/>
                  <w:rPr>
                    <w:sz w:val="20"/>
                    <w:szCs w:val="20"/>
                  </w:rPr>
                </w:pPr>
                <w:r>
                  <w:rPr>
                    <w:sz w:val="20"/>
                    <w:szCs w:val="20"/>
                  </w:rPr>
                  <w:t>1</w:t>
                </w:r>
              </w:p>
            </w:tc>
            <w:tc>
              <w:tcPr>
                <w:tcW w:w="4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6C1369E6" w14:textId="77777777" w:rsidR="001A7648" w:rsidRDefault="00A40A2D">
                <w:pPr>
                  <w:rPr>
                    <w:sz w:val="20"/>
                    <w:szCs w:val="20"/>
                  </w:rPr>
                </w:pPr>
                <w:r>
                  <w:rPr>
                    <w:sz w:val="20"/>
                    <w:szCs w:val="20"/>
                  </w:rPr>
                  <w:t>A critical in-scope system function is unavailable or severely degraded, causing a significant impact on end users.</w:t>
                </w:r>
              </w:p>
            </w:tc>
            <w:tc>
              <w:tcPr>
                <w:tcW w:w="18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left w:w="100" w:type="dxa"/>
                  <w:bottom w:w="0" w:type="dxa"/>
                  <w:right w:w="100" w:type="dxa"/>
                </w:tcMar>
              </w:tcPr>
              <w:p w14:paraId="6C1369E7" w14:textId="77777777" w:rsidR="001A7648" w:rsidRDefault="00A40A2D">
                <w:pPr>
                  <w:ind w:left="20"/>
                  <w:rPr>
                    <w:sz w:val="20"/>
                    <w:szCs w:val="20"/>
                  </w:rPr>
                </w:pPr>
                <w:r>
                  <w:rPr>
                    <w:sz w:val="20"/>
                    <w:szCs w:val="20"/>
                  </w:rPr>
                  <w:t>Within 30 minutes</w:t>
                </w:r>
              </w:p>
            </w:tc>
            <w:tc>
              <w:tcPr>
                <w:tcW w:w="1845" w:type="dxa"/>
                <w:tcBorders>
                  <w:top w:val="single" w:sz="7" w:space="0" w:color="000000" w:themeColor="text1"/>
                  <w:left w:val="nil"/>
                  <w:bottom w:val="single" w:sz="7" w:space="0" w:color="000000" w:themeColor="text1"/>
                  <w:right w:val="single" w:sz="7" w:space="0" w:color="000000" w:themeColor="text1"/>
                </w:tcBorders>
                <w:tcMar>
                  <w:top w:w="0" w:type="dxa"/>
                  <w:left w:w="100" w:type="dxa"/>
                  <w:bottom w:w="0" w:type="dxa"/>
                  <w:right w:w="100" w:type="dxa"/>
                </w:tcMar>
              </w:tcPr>
              <w:p w14:paraId="6C1369E8" w14:textId="77777777" w:rsidR="001A7648" w:rsidRDefault="00A40A2D">
                <w:pPr>
                  <w:ind w:left="20"/>
                  <w:rPr>
                    <w:sz w:val="20"/>
                    <w:szCs w:val="20"/>
                  </w:rPr>
                </w:pPr>
                <w:r>
                  <w:rPr>
                    <w:sz w:val="20"/>
                    <w:szCs w:val="20"/>
                  </w:rPr>
                  <w:t xml:space="preserve">Within two (2) hours </w:t>
                </w:r>
              </w:p>
            </w:tc>
          </w:tr>
          <w:tr w:rsidR="001A7648" w14:paraId="6C1369EE" w14:textId="77777777" w:rsidTr="2A53493D">
            <w:trPr>
              <w:trHeight w:val="765"/>
            </w:trPr>
            <w:tc>
              <w:tcPr>
                <w:tcW w:w="1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6C1369EA" w14:textId="77777777" w:rsidR="001A7648" w:rsidRDefault="00A40A2D">
                <w:pPr>
                  <w:ind w:left="20"/>
                  <w:jc w:val="center"/>
                  <w:rPr>
                    <w:sz w:val="20"/>
                    <w:szCs w:val="20"/>
                  </w:rPr>
                </w:pPr>
                <w:r>
                  <w:rPr>
                    <w:sz w:val="20"/>
                    <w:szCs w:val="20"/>
                  </w:rPr>
                  <w:t>2</w:t>
                </w:r>
              </w:p>
            </w:tc>
            <w:tc>
              <w:tcPr>
                <w:tcW w:w="4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6C1369EB" w14:textId="77777777" w:rsidR="001A7648" w:rsidRDefault="00A40A2D">
                <w:pPr>
                  <w:ind w:left="20"/>
                  <w:rPr>
                    <w:sz w:val="20"/>
                    <w:szCs w:val="20"/>
                  </w:rPr>
                </w:pPr>
                <w:r>
                  <w:rPr>
                    <w:sz w:val="20"/>
                    <w:szCs w:val="20"/>
                  </w:rPr>
                  <w:t>A system function that is not critical to Application operations is unavailable or severely degraded, with no reasonable alternative or bypass available to end users.</w:t>
                </w:r>
              </w:p>
            </w:tc>
            <w:tc>
              <w:tcPr>
                <w:tcW w:w="1830" w:type="dxa"/>
                <w:tcBorders>
                  <w:top w:val="nil"/>
                  <w:left w:val="single" w:sz="7" w:space="0" w:color="000000" w:themeColor="text1"/>
                  <w:bottom w:val="single" w:sz="7" w:space="0" w:color="000000" w:themeColor="text1"/>
                  <w:right w:val="single" w:sz="7" w:space="0" w:color="000000" w:themeColor="text1"/>
                </w:tcBorders>
                <w:tcMar>
                  <w:top w:w="0" w:type="dxa"/>
                  <w:left w:w="100" w:type="dxa"/>
                  <w:bottom w:w="0" w:type="dxa"/>
                  <w:right w:w="100" w:type="dxa"/>
                </w:tcMar>
              </w:tcPr>
              <w:p w14:paraId="6C1369EC" w14:textId="77777777" w:rsidR="001A7648" w:rsidRDefault="00A40A2D">
                <w:pPr>
                  <w:ind w:left="20"/>
                  <w:rPr>
                    <w:sz w:val="20"/>
                    <w:szCs w:val="20"/>
                  </w:rPr>
                </w:pPr>
                <w:r>
                  <w:rPr>
                    <w:sz w:val="20"/>
                    <w:szCs w:val="20"/>
                  </w:rPr>
                  <w:t>Within one (1) hour</w:t>
                </w:r>
              </w:p>
            </w:tc>
            <w:tc>
              <w:tcPr>
                <w:tcW w:w="1845" w:type="dxa"/>
                <w:tcBorders>
                  <w:top w:val="nil"/>
                  <w:left w:val="nil"/>
                  <w:bottom w:val="single" w:sz="7" w:space="0" w:color="000000" w:themeColor="text1"/>
                  <w:right w:val="single" w:sz="7" w:space="0" w:color="000000" w:themeColor="text1"/>
                </w:tcBorders>
                <w:tcMar>
                  <w:top w:w="0" w:type="dxa"/>
                  <w:left w:w="100" w:type="dxa"/>
                  <w:bottom w:w="0" w:type="dxa"/>
                  <w:right w:w="100" w:type="dxa"/>
                </w:tcMar>
              </w:tcPr>
              <w:p w14:paraId="6C1369ED" w14:textId="77777777" w:rsidR="001A7648" w:rsidRDefault="00A40A2D">
                <w:pPr>
                  <w:ind w:left="20"/>
                  <w:rPr>
                    <w:sz w:val="20"/>
                    <w:szCs w:val="20"/>
                  </w:rPr>
                </w:pPr>
                <w:r>
                  <w:rPr>
                    <w:sz w:val="20"/>
                    <w:szCs w:val="20"/>
                  </w:rPr>
                  <w:t>Within 24 hours</w:t>
                </w:r>
              </w:p>
            </w:tc>
          </w:tr>
          <w:tr w:rsidR="001A7648" w14:paraId="6C1369F3" w14:textId="77777777" w:rsidTr="2A53493D">
            <w:tc>
              <w:tcPr>
                <w:tcW w:w="1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6C1369EF" w14:textId="77777777" w:rsidR="001A7648" w:rsidRDefault="00A40A2D">
                <w:pPr>
                  <w:ind w:left="20"/>
                  <w:jc w:val="center"/>
                  <w:rPr>
                    <w:sz w:val="20"/>
                    <w:szCs w:val="20"/>
                  </w:rPr>
                </w:pPr>
                <w:r>
                  <w:rPr>
                    <w:sz w:val="20"/>
                    <w:szCs w:val="20"/>
                  </w:rPr>
                  <w:t>3</w:t>
                </w:r>
              </w:p>
            </w:tc>
            <w:tc>
              <w:tcPr>
                <w:tcW w:w="4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6C1369F0" w14:textId="77777777" w:rsidR="001A7648" w:rsidRDefault="00A40A2D">
                <w:pPr>
                  <w:ind w:left="20"/>
                  <w:rPr>
                    <w:sz w:val="20"/>
                    <w:szCs w:val="20"/>
                  </w:rPr>
                </w:pPr>
                <w:r>
                  <w:rPr>
                    <w:sz w:val="20"/>
                    <w:szCs w:val="20"/>
                  </w:rPr>
                  <w:t>A system function is degraded or is unable to be fully used by end users.</w:t>
                </w:r>
              </w:p>
            </w:tc>
            <w:tc>
              <w:tcPr>
                <w:tcW w:w="1830" w:type="dxa"/>
                <w:tcBorders>
                  <w:top w:val="nil"/>
                  <w:left w:val="single" w:sz="7" w:space="0" w:color="000000" w:themeColor="text1"/>
                  <w:bottom w:val="single" w:sz="7" w:space="0" w:color="000000" w:themeColor="text1"/>
                  <w:right w:val="single" w:sz="7" w:space="0" w:color="000000" w:themeColor="text1"/>
                </w:tcBorders>
                <w:tcMar>
                  <w:top w:w="0" w:type="dxa"/>
                  <w:left w:w="100" w:type="dxa"/>
                  <w:bottom w:w="0" w:type="dxa"/>
                  <w:right w:w="100" w:type="dxa"/>
                </w:tcMar>
              </w:tcPr>
              <w:p w14:paraId="6C1369F1" w14:textId="77777777" w:rsidR="001A7648" w:rsidRDefault="00A40A2D">
                <w:pPr>
                  <w:ind w:left="20"/>
                  <w:rPr>
                    <w:sz w:val="20"/>
                    <w:szCs w:val="20"/>
                  </w:rPr>
                </w:pPr>
                <w:r>
                  <w:rPr>
                    <w:sz w:val="20"/>
                    <w:szCs w:val="20"/>
                  </w:rPr>
                  <w:t>Within two (2) hours</w:t>
                </w:r>
              </w:p>
            </w:tc>
            <w:tc>
              <w:tcPr>
                <w:tcW w:w="1845" w:type="dxa"/>
                <w:tcBorders>
                  <w:top w:val="nil"/>
                  <w:left w:val="nil"/>
                  <w:bottom w:val="single" w:sz="7" w:space="0" w:color="000000" w:themeColor="text1"/>
                  <w:right w:val="single" w:sz="7" w:space="0" w:color="000000" w:themeColor="text1"/>
                </w:tcBorders>
                <w:tcMar>
                  <w:top w:w="0" w:type="dxa"/>
                  <w:left w:w="100" w:type="dxa"/>
                  <w:bottom w:w="0" w:type="dxa"/>
                  <w:right w:w="100" w:type="dxa"/>
                </w:tcMar>
              </w:tcPr>
              <w:p w14:paraId="6C1369F2" w14:textId="77777777" w:rsidR="001A7648" w:rsidRDefault="00A40A2D">
                <w:pPr>
                  <w:ind w:left="20"/>
                  <w:rPr>
                    <w:sz w:val="20"/>
                    <w:szCs w:val="20"/>
                  </w:rPr>
                </w:pPr>
                <w:r>
                  <w:rPr>
                    <w:sz w:val="20"/>
                    <w:szCs w:val="20"/>
                  </w:rPr>
                  <w:t>Within three (3) Business Days</w:t>
                </w:r>
              </w:p>
            </w:tc>
          </w:tr>
          <w:tr w:rsidR="001A7648" w14:paraId="6C1369F8" w14:textId="77777777" w:rsidTr="2A53493D">
            <w:trPr>
              <w:trHeight w:val="510"/>
            </w:trPr>
            <w:tc>
              <w:tcPr>
                <w:tcW w:w="1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6C1369F4" w14:textId="77777777" w:rsidR="001A7648" w:rsidRDefault="00A40A2D">
                <w:pPr>
                  <w:ind w:left="20"/>
                  <w:jc w:val="center"/>
                  <w:rPr>
                    <w:sz w:val="20"/>
                    <w:szCs w:val="20"/>
                  </w:rPr>
                </w:pPr>
                <w:r>
                  <w:rPr>
                    <w:sz w:val="20"/>
                    <w:szCs w:val="20"/>
                  </w:rPr>
                  <w:t>4</w:t>
                </w:r>
              </w:p>
            </w:tc>
            <w:tc>
              <w:tcPr>
                <w:tcW w:w="423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0" w:type="dxa"/>
                  <w:bottom w:w="0" w:type="dxa"/>
                </w:tcMar>
              </w:tcPr>
              <w:p w14:paraId="6C1369F5" w14:textId="77777777" w:rsidR="001A7648" w:rsidRDefault="00A40A2D">
                <w:pPr>
                  <w:ind w:left="20"/>
                  <w:rPr>
                    <w:sz w:val="20"/>
                    <w:szCs w:val="20"/>
                  </w:rPr>
                </w:pPr>
                <w:r>
                  <w:rPr>
                    <w:sz w:val="20"/>
                    <w:szCs w:val="20"/>
                  </w:rPr>
                  <w:t>A problem causes a minor inconvenience for end users but does not prevent system usage.</w:t>
                </w:r>
              </w:p>
            </w:tc>
            <w:tc>
              <w:tcPr>
                <w:tcW w:w="1830" w:type="dxa"/>
                <w:tcBorders>
                  <w:top w:val="nil"/>
                  <w:left w:val="single" w:sz="7" w:space="0" w:color="000000" w:themeColor="text1"/>
                  <w:bottom w:val="single" w:sz="7" w:space="0" w:color="000000" w:themeColor="text1"/>
                  <w:right w:val="single" w:sz="7" w:space="0" w:color="000000" w:themeColor="text1"/>
                </w:tcBorders>
                <w:tcMar>
                  <w:top w:w="0" w:type="dxa"/>
                  <w:left w:w="100" w:type="dxa"/>
                  <w:bottom w:w="0" w:type="dxa"/>
                  <w:right w:w="100" w:type="dxa"/>
                </w:tcMar>
              </w:tcPr>
              <w:p w14:paraId="6C1369F6" w14:textId="77777777" w:rsidR="001A7648" w:rsidRDefault="00A40A2D">
                <w:pPr>
                  <w:ind w:left="20"/>
                  <w:rPr>
                    <w:sz w:val="20"/>
                    <w:szCs w:val="20"/>
                  </w:rPr>
                </w:pPr>
                <w:r>
                  <w:rPr>
                    <w:sz w:val="20"/>
                    <w:szCs w:val="20"/>
                  </w:rPr>
                  <w:t>Within four (4) hours</w:t>
                </w:r>
              </w:p>
            </w:tc>
            <w:tc>
              <w:tcPr>
                <w:tcW w:w="1845" w:type="dxa"/>
                <w:tcBorders>
                  <w:top w:val="nil"/>
                  <w:left w:val="nil"/>
                  <w:bottom w:val="single" w:sz="7" w:space="0" w:color="000000" w:themeColor="text1"/>
                  <w:right w:val="single" w:sz="7" w:space="0" w:color="000000" w:themeColor="text1"/>
                </w:tcBorders>
                <w:tcMar>
                  <w:top w:w="0" w:type="dxa"/>
                  <w:left w:w="100" w:type="dxa"/>
                  <w:bottom w:w="0" w:type="dxa"/>
                  <w:right w:w="100" w:type="dxa"/>
                </w:tcMar>
              </w:tcPr>
              <w:p w14:paraId="6C1369F7" w14:textId="77777777" w:rsidR="001A7648" w:rsidRDefault="00A40A2D">
                <w:pPr>
                  <w:ind w:left="20"/>
                  <w:rPr>
                    <w:sz w:val="20"/>
                    <w:szCs w:val="20"/>
                  </w:rPr>
                </w:pPr>
                <w:r>
                  <w:rPr>
                    <w:sz w:val="20"/>
                    <w:szCs w:val="20"/>
                  </w:rPr>
                  <w:t>Within five (5) Business Days</w:t>
                </w:r>
              </w:p>
            </w:tc>
          </w:tr>
        </w:tbl>
      </w:sdtContent>
    </w:sdt>
    <w:p w14:paraId="6C1369F9" w14:textId="77777777" w:rsidR="001A7648" w:rsidRDefault="001A7648">
      <w:pPr>
        <w:rPr>
          <w:sz w:val="20"/>
          <w:szCs w:val="20"/>
        </w:rPr>
      </w:pPr>
    </w:p>
    <w:p w14:paraId="6C1369FA" w14:textId="77777777" w:rsidR="001A7648" w:rsidRDefault="00A40A2D">
      <w:pPr>
        <w:pStyle w:val="Heading3"/>
        <w:numPr>
          <w:ilvl w:val="1"/>
          <w:numId w:val="17"/>
        </w:numPr>
      </w:pPr>
      <w:bookmarkStart w:id="22" w:name="_heading=h.a9j57qo2ojj4" w:colFirst="0" w:colLast="0"/>
      <w:bookmarkEnd w:id="22"/>
      <w:r>
        <w:t>Security Management</w:t>
      </w:r>
    </w:p>
    <w:p w14:paraId="6C1369FB" w14:textId="77777777" w:rsidR="001A7648" w:rsidRDefault="00A40A2D">
      <w:pPr>
        <w:ind w:left="1440"/>
        <w:rPr>
          <w:sz w:val="20"/>
          <w:szCs w:val="20"/>
          <w:lang w:val="en-US"/>
        </w:rPr>
      </w:pPr>
      <w:r w:rsidRPr="2A53493D">
        <w:rPr>
          <w:sz w:val="20"/>
          <w:szCs w:val="20"/>
          <w:lang w:val="en-US"/>
        </w:rPr>
        <w:t>The Contractor shall perform required security activities such as contingency planning, testing, monitoring, and audits.  The Contractor shall work with DCS IT staff to ensure routine backup and recovery procedures can be initiated.</w:t>
      </w:r>
    </w:p>
    <w:p w14:paraId="6C1369FC" w14:textId="77777777" w:rsidR="001A7648" w:rsidRDefault="001A7648">
      <w:pPr>
        <w:rPr>
          <w:sz w:val="20"/>
          <w:szCs w:val="20"/>
        </w:rPr>
      </w:pPr>
    </w:p>
    <w:p w14:paraId="6C1369FD" w14:textId="77777777" w:rsidR="001A7648" w:rsidRDefault="00A40A2D">
      <w:pPr>
        <w:pStyle w:val="Heading2"/>
        <w:numPr>
          <w:ilvl w:val="0"/>
          <w:numId w:val="17"/>
        </w:numPr>
        <w:pBdr>
          <w:top w:val="nil"/>
          <w:left w:val="nil"/>
          <w:bottom w:val="nil"/>
          <w:right w:val="nil"/>
          <w:between w:val="nil"/>
        </w:pBdr>
        <w:rPr>
          <w:sz w:val="24"/>
          <w:szCs w:val="24"/>
        </w:rPr>
      </w:pPr>
      <w:bookmarkStart w:id="23" w:name="_heading=h.48ay5llhx3lf" w:colFirst="0" w:colLast="0"/>
      <w:bookmarkEnd w:id="23"/>
      <w:r>
        <w:t>System Enhancement Service Responsibilities</w:t>
      </w:r>
    </w:p>
    <w:p w14:paraId="6C1369FE" w14:textId="77777777" w:rsidR="001A7648" w:rsidRDefault="00A40A2D">
      <w:pPr>
        <w:ind w:left="1080"/>
        <w:rPr>
          <w:sz w:val="20"/>
          <w:szCs w:val="20"/>
        </w:rPr>
      </w:pPr>
      <w:r>
        <w:rPr>
          <w:sz w:val="20"/>
          <w:szCs w:val="20"/>
        </w:rPr>
        <w:t>The Contractor shall provide the following system enhancement services for the Application.</w:t>
      </w:r>
    </w:p>
    <w:p w14:paraId="6C1369FF" w14:textId="77777777" w:rsidR="001A7648" w:rsidRDefault="001A7648">
      <w:pPr>
        <w:rPr>
          <w:sz w:val="20"/>
          <w:szCs w:val="20"/>
        </w:rPr>
      </w:pPr>
    </w:p>
    <w:p w14:paraId="6C136A00" w14:textId="77777777" w:rsidR="001A7648" w:rsidRDefault="00A40A2D">
      <w:pPr>
        <w:pStyle w:val="Heading3"/>
        <w:numPr>
          <w:ilvl w:val="1"/>
          <w:numId w:val="17"/>
        </w:numPr>
      </w:pPr>
      <w:bookmarkStart w:id="24" w:name="_heading=h.ypk0xrsfu5ft" w:colFirst="0" w:colLast="0"/>
      <w:bookmarkEnd w:id="24"/>
      <w:r>
        <w:t xml:space="preserve">Implementation of System Enhancements </w:t>
      </w:r>
    </w:p>
    <w:p w14:paraId="6C136A01" w14:textId="77777777" w:rsidR="001A7648" w:rsidRDefault="00A40A2D">
      <w:pPr>
        <w:ind w:left="1440"/>
        <w:rPr>
          <w:sz w:val="20"/>
          <w:szCs w:val="20"/>
          <w:lang w:val="en-US"/>
        </w:rPr>
      </w:pPr>
      <w:r w:rsidRPr="2A53493D">
        <w:rPr>
          <w:sz w:val="20"/>
          <w:szCs w:val="20"/>
          <w:lang w:val="en-US"/>
        </w:rPr>
        <w:t xml:space="preserve">The Contractor shall provide enhancements to the Application as determined necessary by DCS. Enhancements are defined as changes to the properly working system in response to new or changed user needs or an expansion of the solution that require over 60 hours for development and implementation. Examples of previous enhancements are provided below. The Contractor shall be expected to implement up to 5 DCS-approved enhancements of a similar size and/or scope per year. These approved enhancements shall be handled as part of regular Maintenance and Operations, in alignment with the requirements of Section III.b.1.1.  DCS shall communicate enhancement requests to the Contractor following the </w:t>
      </w:r>
      <w:r w:rsidRPr="2A53493D">
        <w:rPr>
          <w:sz w:val="20"/>
          <w:szCs w:val="20"/>
          <w:lang w:val="en-US"/>
        </w:rPr>
        <w:lastRenderedPageBreak/>
        <w:t xml:space="preserve">Change Request process described in Section VII.1. All enhancements should be optimized for desktop and mobile use, including Apple and Android. </w:t>
      </w:r>
    </w:p>
    <w:p w14:paraId="71E0EC52" w14:textId="77777777" w:rsidR="00052F59" w:rsidRDefault="00052F59">
      <w:pPr>
        <w:ind w:left="1440"/>
        <w:rPr>
          <w:sz w:val="20"/>
          <w:szCs w:val="20"/>
          <w:lang w:val="en-US"/>
        </w:rPr>
      </w:pPr>
    </w:p>
    <w:p w14:paraId="3995C252" w14:textId="31C632CF" w:rsidR="008169F0" w:rsidRPr="008169F0" w:rsidRDefault="008169F0" w:rsidP="008169F0">
      <w:pPr>
        <w:ind w:left="1440"/>
        <w:rPr>
          <w:sz w:val="20"/>
          <w:szCs w:val="20"/>
          <w:lang w:val="en-US"/>
        </w:rPr>
      </w:pPr>
      <w:r>
        <w:rPr>
          <w:sz w:val="20"/>
          <w:szCs w:val="20"/>
          <w:lang w:val="en-US"/>
        </w:rPr>
        <w:t>T</w:t>
      </w:r>
      <w:r w:rsidRPr="008169F0">
        <w:rPr>
          <w:sz w:val="20"/>
          <w:szCs w:val="20"/>
          <w:lang w:val="en-US"/>
        </w:rPr>
        <w:t>he State prefers out</w:t>
      </w:r>
      <w:r w:rsidRPr="008169F0">
        <w:rPr>
          <w:sz w:val="20"/>
          <w:szCs w:val="20"/>
          <w:lang w:val="en-US"/>
        </w:rPr>
        <w:noBreakHyphen/>
        <w:t>of</w:t>
      </w:r>
      <w:r w:rsidRPr="008169F0">
        <w:rPr>
          <w:sz w:val="20"/>
          <w:szCs w:val="20"/>
          <w:lang w:val="en-US"/>
        </w:rPr>
        <w:noBreakHyphen/>
        <w:t>the</w:t>
      </w:r>
      <w:r w:rsidRPr="008169F0">
        <w:rPr>
          <w:sz w:val="20"/>
          <w:szCs w:val="20"/>
          <w:lang w:val="en-US"/>
        </w:rPr>
        <w:noBreakHyphen/>
        <w:t>box functionality, then configuration, with customization only as a last resort. For any proposed customization, Contractor must submit a configuration</w:t>
      </w:r>
      <w:r w:rsidRPr="008169F0">
        <w:rPr>
          <w:sz w:val="20"/>
          <w:szCs w:val="20"/>
          <w:lang w:val="en-US"/>
        </w:rPr>
        <w:noBreakHyphen/>
        <w:t>first analysis, functional specification, technical design, impact analysis (upgrade compatibility, security, performance, accessibility, TCO), test &amp; rollback plans, and schedule. Project Steering Committee written approval is required prior to work. Source code &amp; documentation must be delivered; the State obtains a perpetual royalty</w:t>
      </w:r>
      <w:r w:rsidRPr="008169F0">
        <w:rPr>
          <w:sz w:val="20"/>
          <w:szCs w:val="20"/>
          <w:lang w:val="en-US"/>
        </w:rPr>
        <w:noBreakHyphen/>
        <w:t>free license to custom code.</w:t>
      </w:r>
    </w:p>
    <w:p w14:paraId="6C136A02" w14:textId="77777777" w:rsidR="001A7648" w:rsidRDefault="001A7648">
      <w:pPr>
        <w:ind w:left="1440"/>
        <w:rPr>
          <w:sz w:val="20"/>
          <w:szCs w:val="20"/>
        </w:rPr>
      </w:pPr>
    </w:p>
    <w:p w14:paraId="6C136A03" w14:textId="77777777" w:rsidR="001A7648" w:rsidRDefault="00A40A2D">
      <w:pPr>
        <w:pStyle w:val="Heading3"/>
        <w:numPr>
          <w:ilvl w:val="1"/>
          <w:numId w:val="17"/>
        </w:numPr>
      </w:pPr>
      <w:bookmarkStart w:id="25" w:name="_heading=h.hb50arokm6i0" w:colFirst="0" w:colLast="0"/>
      <w:bookmarkEnd w:id="25"/>
      <w:r>
        <w:t>Examples of Previous Enhancements</w:t>
      </w:r>
    </w:p>
    <w:p w14:paraId="6C136A04" w14:textId="77777777" w:rsidR="001A7648" w:rsidRDefault="00A40A2D">
      <w:pPr>
        <w:ind w:left="1440"/>
        <w:rPr>
          <w:sz w:val="20"/>
          <w:szCs w:val="20"/>
          <w:lang w:val="en-US"/>
        </w:rPr>
      </w:pPr>
      <w:r w:rsidRPr="2A53493D">
        <w:rPr>
          <w:sz w:val="20"/>
          <w:szCs w:val="20"/>
          <w:lang w:val="en-US"/>
        </w:rPr>
        <w:t>Below are some examples of enhancements that DCS has required in the past. Over the past several years, DCS averaged 1-2 major enhancements that fit these examples per year. Please note that the Contractor shall be expected to implement up to 5 Enhancements per year as part of the monthly fixed-fee amount for Maintenance and Operations. In the unlikely event the State plans more than 5 major/minor enhancements within a Contract Year, the Contractor shall prepare a proposal for the State, at no additional cost, a change request proposal for the State with the State’s requested detail.</w:t>
      </w:r>
    </w:p>
    <w:p w14:paraId="6C136A05" w14:textId="77777777" w:rsidR="001A7648" w:rsidRDefault="001A7648">
      <w:pPr>
        <w:ind w:left="1440"/>
        <w:rPr>
          <w:sz w:val="20"/>
          <w:szCs w:val="20"/>
        </w:rPr>
      </w:pPr>
    </w:p>
    <w:p w14:paraId="6C136A06" w14:textId="77777777" w:rsidR="001A7648" w:rsidRDefault="00A40A2D">
      <w:pPr>
        <w:numPr>
          <w:ilvl w:val="0"/>
          <w:numId w:val="39"/>
        </w:numPr>
        <w:rPr>
          <w:b/>
          <w:bCs/>
          <w:sz w:val="20"/>
          <w:szCs w:val="20"/>
        </w:rPr>
      </w:pPr>
      <w:r>
        <w:rPr>
          <w:b/>
          <w:bCs/>
          <w:sz w:val="20"/>
          <w:szCs w:val="20"/>
        </w:rPr>
        <w:t>Major Enhancements</w:t>
      </w:r>
    </w:p>
    <w:p w14:paraId="6C136A07" w14:textId="77777777" w:rsidR="001A7648" w:rsidRDefault="00A40A2D">
      <w:pPr>
        <w:numPr>
          <w:ilvl w:val="1"/>
          <w:numId w:val="39"/>
        </w:numPr>
        <w:rPr>
          <w:sz w:val="20"/>
          <w:szCs w:val="20"/>
          <w:lang w:val="en-US"/>
        </w:rPr>
      </w:pPr>
      <w:r w:rsidRPr="2A53493D">
        <w:rPr>
          <w:sz w:val="20"/>
          <w:szCs w:val="20"/>
          <w:u w:val="single"/>
          <w:lang w:val="en-US"/>
        </w:rPr>
        <w:t>Family Resource Centers (FRC) Module</w:t>
      </w:r>
      <w:r w:rsidRPr="2A53493D">
        <w:rPr>
          <w:sz w:val="20"/>
          <w:szCs w:val="20"/>
          <w:lang w:val="en-US"/>
        </w:rPr>
        <w:t xml:space="preserve"> - the Application created a separate module for Family Resource Centers for data collection and reporting.   </w:t>
      </w:r>
    </w:p>
    <w:p w14:paraId="6C136A08" w14:textId="77777777" w:rsidR="001A7648" w:rsidRDefault="001A7648">
      <w:pPr>
        <w:ind w:left="2880"/>
        <w:rPr>
          <w:sz w:val="20"/>
          <w:szCs w:val="20"/>
        </w:rPr>
      </w:pPr>
    </w:p>
    <w:p w14:paraId="6C136A09" w14:textId="77777777" w:rsidR="001A7648" w:rsidRDefault="00A40A2D">
      <w:pPr>
        <w:numPr>
          <w:ilvl w:val="1"/>
          <w:numId w:val="39"/>
        </w:numPr>
        <w:rPr>
          <w:sz w:val="20"/>
          <w:szCs w:val="20"/>
          <w:lang w:val="en-US"/>
        </w:rPr>
      </w:pPr>
      <w:r w:rsidRPr="2A53493D">
        <w:rPr>
          <w:sz w:val="20"/>
          <w:szCs w:val="20"/>
          <w:u w:val="single"/>
          <w:lang w:val="en-US"/>
        </w:rPr>
        <w:t>Shadow Visit Report</w:t>
      </w:r>
      <w:r w:rsidRPr="2A53493D">
        <w:rPr>
          <w:b/>
          <w:sz w:val="20"/>
          <w:szCs w:val="20"/>
          <w:u w:val="single"/>
          <w:lang w:val="en-US"/>
        </w:rPr>
        <w:t xml:space="preserve"> </w:t>
      </w:r>
      <w:r w:rsidRPr="2A53493D">
        <w:rPr>
          <w:sz w:val="20"/>
          <w:szCs w:val="20"/>
          <w:lang w:val="en-US"/>
        </w:rPr>
        <w:t>- As part of HFI standards, sites are required to shadow staff twice per year.  DCS requested a system enhancement for the creation of a Shadow Visit report to randomly assign families from a staff’s caseload to receive a shadow visit. This involved several steps, including the creation of a check box which identified if the family had been shadowed recently, a report which filtered out already shadowed families based on the check box, and an exception request for families where shadows are unable to be completed. This report automatically updates each night to account for changes to family's levels/shadow visit completion. The report also updates every July and January to pull in a new family for required shadow visit for each staff.</w:t>
      </w:r>
    </w:p>
    <w:p w14:paraId="6C136A0A" w14:textId="77777777" w:rsidR="001A7648" w:rsidRDefault="001A7648">
      <w:pPr>
        <w:ind w:left="2880"/>
        <w:rPr>
          <w:sz w:val="20"/>
          <w:szCs w:val="20"/>
        </w:rPr>
      </w:pPr>
    </w:p>
    <w:p w14:paraId="6C136A0B" w14:textId="77777777" w:rsidR="001A7648" w:rsidRDefault="00A40A2D">
      <w:pPr>
        <w:numPr>
          <w:ilvl w:val="0"/>
          <w:numId w:val="39"/>
        </w:numPr>
        <w:rPr>
          <w:b/>
          <w:bCs/>
          <w:sz w:val="20"/>
          <w:szCs w:val="20"/>
        </w:rPr>
      </w:pPr>
      <w:r>
        <w:rPr>
          <w:b/>
          <w:bCs/>
          <w:sz w:val="20"/>
          <w:szCs w:val="20"/>
        </w:rPr>
        <w:t>Minor Enhancements</w:t>
      </w:r>
    </w:p>
    <w:p w14:paraId="6C136A0C" w14:textId="77777777" w:rsidR="001A7648" w:rsidRDefault="00A40A2D">
      <w:pPr>
        <w:numPr>
          <w:ilvl w:val="1"/>
          <w:numId w:val="39"/>
        </w:numPr>
        <w:spacing w:after="160" w:line="259" w:lineRule="auto"/>
        <w:rPr>
          <w:sz w:val="20"/>
          <w:szCs w:val="20"/>
          <w:lang w:val="en-US"/>
        </w:rPr>
      </w:pPr>
      <w:r w:rsidRPr="2A53493D">
        <w:rPr>
          <w:sz w:val="20"/>
          <w:szCs w:val="20"/>
          <w:u w:val="single"/>
          <w:lang w:val="en-US"/>
        </w:rPr>
        <w:t xml:space="preserve">QA Surveys </w:t>
      </w:r>
      <w:r w:rsidRPr="2A53493D">
        <w:rPr>
          <w:sz w:val="20"/>
          <w:szCs w:val="20"/>
          <w:lang w:val="en-US"/>
        </w:rPr>
        <w:t xml:space="preserve">- HFI service standards require QA surveys of families quarterly. Due to this, DCS requested the option for the surveys to be sent through the Application. These surveys were created through the helpdesk object. Staff can choose to send the quarterly survey for specific families. The survey is then sent by email to families for completion and the answers are stored in the helpdesk object. Reports were also created as a part of this survey process. </w:t>
      </w:r>
    </w:p>
    <w:p w14:paraId="6C136A0D" w14:textId="77777777" w:rsidR="001A7648" w:rsidRDefault="00A40A2D">
      <w:pPr>
        <w:numPr>
          <w:ilvl w:val="1"/>
          <w:numId w:val="39"/>
        </w:numPr>
        <w:spacing w:after="160" w:line="259" w:lineRule="auto"/>
        <w:rPr>
          <w:sz w:val="20"/>
          <w:szCs w:val="20"/>
          <w:lang w:val="en-US"/>
        </w:rPr>
      </w:pPr>
      <w:r w:rsidRPr="2A53493D">
        <w:rPr>
          <w:sz w:val="20"/>
          <w:szCs w:val="20"/>
          <w:u w:val="single"/>
          <w:lang w:val="en-US"/>
        </w:rPr>
        <w:t>Creating reports/dashboards</w:t>
      </w:r>
      <w:r w:rsidRPr="2A53493D">
        <w:rPr>
          <w:sz w:val="20"/>
          <w:szCs w:val="20"/>
          <w:lang w:val="en-US"/>
        </w:rPr>
        <w:t xml:space="preserve"> - DCS makes requests for the creation of different reports to meet their needs. Some of these reports are more difficult for DCS staff to create on their own, as they are “joined reports” using two separate objects from the Application. DCS has also requested the creation of dashboards based on reports created previously or newly created reports. The most recent request asked for the Application to turn the bi-annual HFI statewide reports into a </w:t>
      </w:r>
      <w:r w:rsidRPr="2A53493D">
        <w:rPr>
          <w:sz w:val="20"/>
          <w:szCs w:val="20"/>
          <w:lang w:val="en-US"/>
        </w:rPr>
        <w:lastRenderedPageBreak/>
        <w:t>dashboard, providing a number code for each site to create a blinded report for all sites to utilize. These reports had previously been exported to excel, manually blinded, and then sent to sites through email. The dashboard allows sites to access the reports more often while still allowing comparison of sites to the entire HFI system.</w:t>
      </w:r>
    </w:p>
    <w:p w14:paraId="6C136A0E" w14:textId="77777777" w:rsidR="001A7648" w:rsidRDefault="00A40A2D">
      <w:pPr>
        <w:pStyle w:val="Heading3"/>
        <w:numPr>
          <w:ilvl w:val="1"/>
          <w:numId w:val="17"/>
        </w:numPr>
      </w:pPr>
      <w:bookmarkStart w:id="26" w:name="_heading=h.wegh7jv17g01" w:colFirst="0" w:colLast="0"/>
      <w:bookmarkEnd w:id="26"/>
      <w:r>
        <w:t>Right to Contract with Other Service Providers</w:t>
      </w:r>
    </w:p>
    <w:p w14:paraId="6C136A0F" w14:textId="77777777" w:rsidR="001A7648" w:rsidRDefault="00A40A2D">
      <w:pPr>
        <w:ind w:left="1440"/>
        <w:rPr>
          <w:sz w:val="20"/>
          <w:szCs w:val="20"/>
          <w:lang w:val="en-US"/>
        </w:rPr>
      </w:pPr>
      <w:r w:rsidRPr="2A53493D">
        <w:rPr>
          <w:sz w:val="20"/>
          <w:szCs w:val="20"/>
          <w:lang w:val="en-US"/>
        </w:rPr>
        <w:t xml:space="preserve">Notwithstanding any other provisions of this Contract, the State may contract with other entities for ancillary services unrelated to the Contractor subscription, code or maintenance/support. </w:t>
      </w:r>
    </w:p>
    <w:p w14:paraId="6C136A10" w14:textId="77777777" w:rsidR="001A7648" w:rsidRDefault="001A7648">
      <w:pPr>
        <w:ind w:left="1440"/>
        <w:rPr>
          <w:sz w:val="20"/>
          <w:szCs w:val="20"/>
        </w:rPr>
      </w:pPr>
    </w:p>
    <w:bookmarkStart w:id="27" w:name="_heading=h.dfyifz8pvnij" w:colFirst="0" w:colLast="0"/>
    <w:bookmarkEnd w:id="27"/>
    <w:p w14:paraId="6C136A11" w14:textId="77777777" w:rsidR="001A7648" w:rsidRDefault="00994B09">
      <w:pPr>
        <w:pStyle w:val="Heading3"/>
        <w:numPr>
          <w:ilvl w:val="1"/>
          <w:numId w:val="17"/>
        </w:numPr>
      </w:pPr>
      <w:sdt>
        <w:sdtPr>
          <w:tag w:val="goog_rdk_19"/>
          <w:id w:val="-550662985"/>
        </w:sdtPr>
        <w:sdtEndPr/>
        <w:sdtContent/>
      </w:sdt>
      <w:sdt>
        <w:sdtPr>
          <w:tag w:val="goog_rdk_20"/>
          <w:id w:val="41914411"/>
        </w:sdtPr>
        <w:sdtEndPr/>
        <w:sdtContent/>
      </w:sdt>
      <w:r w:rsidR="00A40A2D">
        <w:t>Continuity of Service</w:t>
      </w:r>
    </w:p>
    <w:p w14:paraId="6C136A12" w14:textId="24D3DBBB" w:rsidR="001A7648" w:rsidRDefault="00A40A2D">
      <w:pPr>
        <w:ind w:left="1440"/>
        <w:rPr>
          <w:sz w:val="20"/>
          <w:szCs w:val="20"/>
          <w:lang w:val="en-US"/>
        </w:rPr>
      </w:pPr>
      <w:r w:rsidRPr="2A53493D">
        <w:rPr>
          <w:sz w:val="20"/>
          <w:szCs w:val="20"/>
          <w:lang w:val="en-US"/>
        </w:rPr>
        <w:t>To ensure that services to end users are not interrupted by changes to the Application, the Contractor shall ensure that Application end users are not adversely impacted by any enhancement efforts (including any State-led change).</w:t>
      </w:r>
      <w:r w:rsidR="0003071B" w:rsidRPr="2A53493D">
        <w:rPr>
          <w:sz w:val="20"/>
          <w:szCs w:val="20"/>
          <w:lang w:val="en-US"/>
        </w:rPr>
        <w:t xml:space="preserve"> </w:t>
      </w:r>
      <w:r w:rsidR="00CE6E32" w:rsidRPr="2A53493D">
        <w:rPr>
          <w:sz w:val="20"/>
          <w:szCs w:val="20"/>
          <w:lang w:val="en-US"/>
        </w:rPr>
        <w:t xml:space="preserve">All scheduled maintenance </w:t>
      </w:r>
      <w:r w:rsidR="009A12B2">
        <w:rPr>
          <w:sz w:val="20"/>
          <w:szCs w:val="20"/>
          <w:lang w:val="en-US"/>
        </w:rPr>
        <w:t>shall</w:t>
      </w:r>
      <w:r w:rsidR="00CE6E32" w:rsidRPr="2A53493D">
        <w:rPr>
          <w:sz w:val="20"/>
          <w:szCs w:val="20"/>
          <w:lang w:val="en-US"/>
        </w:rPr>
        <w:t xml:space="preserve"> be done outside </w:t>
      </w:r>
      <w:r w:rsidR="00FD415D" w:rsidRPr="2A53493D">
        <w:rPr>
          <w:sz w:val="20"/>
          <w:szCs w:val="20"/>
          <w:lang w:val="en-US"/>
        </w:rPr>
        <w:t>regular business hours</w:t>
      </w:r>
      <w:r w:rsidR="0003071B" w:rsidRPr="2A53493D">
        <w:rPr>
          <w:sz w:val="20"/>
          <w:szCs w:val="20"/>
          <w:lang w:val="en-US"/>
        </w:rPr>
        <w:t>.</w:t>
      </w:r>
    </w:p>
    <w:p w14:paraId="6C136A13" w14:textId="77777777" w:rsidR="001A7648" w:rsidRDefault="001A7648">
      <w:pPr>
        <w:ind w:left="1440"/>
      </w:pPr>
    </w:p>
    <w:p w14:paraId="6C136A14" w14:textId="77777777" w:rsidR="001A7648" w:rsidRDefault="00A40A2D">
      <w:pPr>
        <w:pStyle w:val="Heading3"/>
        <w:numPr>
          <w:ilvl w:val="1"/>
          <w:numId w:val="17"/>
        </w:numPr>
      </w:pPr>
      <w:bookmarkStart w:id="28" w:name="_heading=h.qjd0rwi96aw7" w:colFirst="0" w:colLast="0"/>
      <w:bookmarkEnd w:id="28"/>
      <w:r>
        <w:t>Warranty</w:t>
      </w:r>
    </w:p>
    <w:p w14:paraId="6C136A15" w14:textId="77777777" w:rsidR="001A7648" w:rsidRDefault="00A40A2D">
      <w:pPr>
        <w:ind w:left="1440"/>
        <w:rPr>
          <w:sz w:val="20"/>
          <w:szCs w:val="20"/>
          <w:lang w:val="en-US"/>
        </w:rPr>
      </w:pPr>
      <w:r w:rsidRPr="2A53493D">
        <w:rPr>
          <w:sz w:val="20"/>
          <w:szCs w:val="20"/>
          <w:lang w:val="en-US"/>
        </w:rPr>
        <w:t>The State requires a 90-day warranty for new enhancement rollouts. During the 90-day warranty period, the Contractor shall fix any post-production defects or bugs at no additional cost to the State. Fit functionality in relation to user request and agreed-to specifications will be tracked by the State. Corrective Action may be taken to address consistently poor performance. The Contractor will not be held to the KPIs and warranties for items completed by non-Contractor resources, such as State staff and/or its vendors’ staff</w:t>
      </w:r>
    </w:p>
    <w:p w14:paraId="6C136A16" w14:textId="77777777" w:rsidR="001A7648" w:rsidRDefault="001A7648">
      <w:pPr>
        <w:ind w:left="1440"/>
        <w:rPr>
          <w:sz w:val="20"/>
          <w:szCs w:val="20"/>
        </w:rPr>
      </w:pPr>
    </w:p>
    <w:p w14:paraId="6C136A17" w14:textId="77777777" w:rsidR="001A7648" w:rsidRDefault="00A40A2D">
      <w:pPr>
        <w:pStyle w:val="Heading3"/>
        <w:numPr>
          <w:ilvl w:val="1"/>
          <w:numId w:val="17"/>
        </w:numPr>
      </w:pPr>
      <w:bookmarkStart w:id="29" w:name="_heading=h.mqo80ka3zkxq" w:colFirst="0" w:colLast="0"/>
      <w:bookmarkEnd w:id="29"/>
      <w:r>
        <w:t>Technical Guidance for Changes Implemented by State Staff</w:t>
      </w:r>
    </w:p>
    <w:p w14:paraId="6C136A18" w14:textId="77777777" w:rsidR="001A7648" w:rsidRDefault="00A40A2D">
      <w:pPr>
        <w:ind w:left="1440"/>
        <w:rPr>
          <w:sz w:val="20"/>
          <w:szCs w:val="20"/>
          <w:lang w:val="en-US"/>
        </w:rPr>
      </w:pPr>
      <w:r w:rsidRPr="2A53493D">
        <w:rPr>
          <w:sz w:val="20"/>
          <w:szCs w:val="20"/>
          <w:lang w:val="en-US"/>
        </w:rPr>
        <w:t xml:space="preserve">DCS reserves the right to complete select minor changes as staffing levels allow. In instances where this option is exercised, the Contractor shall provide support as requested by DCS. </w:t>
      </w:r>
    </w:p>
    <w:p w14:paraId="6C136A19" w14:textId="77777777" w:rsidR="001A7648" w:rsidRDefault="001A7648">
      <w:pPr>
        <w:ind w:left="1440"/>
      </w:pPr>
    </w:p>
    <w:p w14:paraId="6C136A1A" w14:textId="77777777" w:rsidR="001A7648" w:rsidRDefault="00A40A2D">
      <w:pPr>
        <w:pStyle w:val="Heading2"/>
        <w:numPr>
          <w:ilvl w:val="0"/>
          <w:numId w:val="17"/>
        </w:numPr>
        <w:pBdr>
          <w:top w:val="nil"/>
          <w:left w:val="nil"/>
          <w:bottom w:val="nil"/>
          <w:right w:val="nil"/>
          <w:between w:val="nil"/>
        </w:pBdr>
      </w:pPr>
      <w:bookmarkStart w:id="30" w:name="_heading=h.mihcst6jdkdm" w:colFirst="0" w:colLast="0"/>
      <w:bookmarkEnd w:id="30"/>
      <w:r>
        <w:t>Systems Development Life Cycle (SDLC)</w:t>
      </w:r>
    </w:p>
    <w:p w14:paraId="6C136A1B" w14:textId="77777777" w:rsidR="001A7648" w:rsidRDefault="00A40A2D">
      <w:pPr>
        <w:ind w:left="1080"/>
        <w:rPr>
          <w:sz w:val="20"/>
          <w:szCs w:val="20"/>
          <w:lang w:val="en-US"/>
        </w:rPr>
      </w:pPr>
      <w:r w:rsidRPr="2A53493D">
        <w:rPr>
          <w:sz w:val="20"/>
          <w:szCs w:val="20"/>
          <w:lang w:val="en-US"/>
        </w:rPr>
        <w:t>The Contractor shall follow a DCS approved industry standard SDLC process (e.g., Agile, Hybrid, Waterfall) for the creation of the following deliverables, for each system enhancement. The State will provide guidance on what work products they expect from the Contractor as less complex changes may require fewer work products. The State will monitor SDLC work products for quality, timeliness, consistency, completeness, accuracy, and compliance with standards and take action to address consistently poor performance.</w:t>
      </w:r>
    </w:p>
    <w:p w14:paraId="6C136A1C" w14:textId="77777777" w:rsidR="001A7648" w:rsidRDefault="001A7648">
      <w:pPr>
        <w:ind w:left="1080"/>
        <w:rPr>
          <w:sz w:val="20"/>
          <w:szCs w:val="20"/>
        </w:rPr>
      </w:pPr>
    </w:p>
    <w:p w14:paraId="6C136A1D" w14:textId="77777777" w:rsidR="001A7648" w:rsidRDefault="00A40A2D">
      <w:pPr>
        <w:pStyle w:val="Heading3"/>
        <w:numPr>
          <w:ilvl w:val="1"/>
          <w:numId w:val="17"/>
        </w:numPr>
      </w:pPr>
      <w:bookmarkStart w:id="31" w:name="_heading=h.9mpxsdt6gipe" w:colFirst="0" w:colLast="0"/>
      <w:bookmarkEnd w:id="31"/>
      <w:r>
        <w:t>Requirements</w:t>
      </w:r>
    </w:p>
    <w:p w14:paraId="6C136A1E" w14:textId="77777777" w:rsidR="001A7648" w:rsidRDefault="00A40A2D">
      <w:pPr>
        <w:ind w:left="1440"/>
        <w:rPr>
          <w:sz w:val="20"/>
          <w:szCs w:val="20"/>
          <w:lang w:val="en-US"/>
        </w:rPr>
      </w:pPr>
      <w:r w:rsidRPr="2A53493D">
        <w:rPr>
          <w:sz w:val="20"/>
          <w:szCs w:val="20"/>
          <w:lang w:val="en-US"/>
        </w:rPr>
        <w:t>The Contractor shall provide DCS with detailed functional and technical requirements and/or user stories at DCS’s request, which must then be approved by DCS before development begins. Requirements shall be captured and maintained in a Requirements Traceability Matrix. User stories and requirements shall also include detailed acceptance criteria to inform State and Contractor testing and defect management</w:t>
      </w:r>
    </w:p>
    <w:p w14:paraId="6C136A1F" w14:textId="77777777" w:rsidR="001A7648" w:rsidRDefault="001A7648">
      <w:pPr>
        <w:ind w:left="1440"/>
        <w:rPr>
          <w:sz w:val="20"/>
          <w:szCs w:val="20"/>
        </w:rPr>
      </w:pPr>
    </w:p>
    <w:p w14:paraId="6C136A20" w14:textId="77777777" w:rsidR="001A7648" w:rsidRDefault="00A40A2D">
      <w:pPr>
        <w:pStyle w:val="Heading3"/>
        <w:numPr>
          <w:ilvl w:val="1"/>
          <w:numId w:val="17"/>
        </w:numPr>
      </w:pPr>
      <w:bookmarkStart w:id="32" w:name="_heading=h.utauvy72tx44" w:colFirst="0" w:colLast="0"/>
      <w:bookmarkEnd w:id="32"/>
      <w:r>
        <w:t>Configuration Documents</w:t>
      </w:r>
    </w:p>
    <w:p w14:paraId="6C136A21" w14:textId="77777777" w:rsidR="001A7648" w:rsidRDefault="00A40A2D">
      <w:pPr>
        <w:ind w:left="1440"/>
        <w:rPr>
          <w:sz w:val="20"/>
          <w:szCs w:val="20"/>
          <w:lang w:val="en-US"/>
        </w:rPr>
      </w:pPr>
      <w:r w:rsidRPr="2A53493D">
        <w:rPr>
          <w:sz w:val="20"/>
          <w:szCs w:val="20"/>
          <w:lang w:val="en-US"/>
        </w:rPr>
        <w:t xml:space="preserve">The Contractor shall be responsible for the development and maintenance of configuration documents. Documents shall be updated by the Contractor when configurations are approved and migrated to the production environment. The Contractor shall be responsible for document version control. </w:t>
      </w:r>
    </w:p>
    <w:p w14:paraId="6C136A22" w14:textId="77777777" w:rsidR="001A7648" w:rsidRDefault="001A7648">
      <w:pPr>
        <w:ind w:left="1440"/>
      </w:pPr>
    </w:p>
    <w:p w14:paraId="6C136A23" w14:textId="77777777" w:rsidR="001A7648" w:rsidRDefault="00A40A2D">
      <w:pPr>
        <w:pStyle w:val="Heading3"/>
        <w:numPr>
          <w:ilvl w:val="1"/>
          <w:numId w:val="17"/>
        </w:numPr>
      </w:pPr>
      <w:bookmarkStart w:id="33" w:name="_heading=h.1v8dkpkvh14a" w:colFirst="0" w:colLast="0"/>
      <w:bookmarkEnd w:id="33"/>
      <w:r>
        <w:lastRenderedPageBreak/>
        <w:t xml:space="preserve">Manuals and Process Documents </w:t>
      </w:r>
    </w:p>
    <w:p w14:paraId="6C136A24" w14:textId="77777777" w:rsidR="001A7648" w:rsidRDefault="00A40A2D">
      <w:pPr>
        <w:ind w:left="1440"/>
        <w:rPr>
          <w:sz w:val="20"/>
          <w:szCs w:val="20"/>
          <w:lang w:val="en-US"/>
        </w:rPr>
      </w:pPr>
      <w:r w:rsidRPr="2A53493D">
        <w:rPr>
          <w:sz w:val="20"/>
          <w:szCs w:val="20"/>
          <w:lang w:val="en-US"/>
        </w:rPr>
        <w:t>The Contractor shall update manuals and process documents to reflect changes or additions to functionality as enhancements are approved and migrated to production. These manuals shall be developed in collaboration with DCS staff to ensure the most up-to-date material is included. DCS reserves the right to review and approve any amendments or changes to the Manuals and Process Documents before their implementation. Updated and new manuals and documents shall be subject to the standards outlined in Section IV.d.</w:t>
      </w:r>
    </w:p>
    <w:p w14:paraId="6C136A25" w14:textId="77777777" w:rsidR="001A7648" w:rsidRDefault="001A7648">
      <w:pPr>
        <w:ind w:left="1440"/>
      </w:pPr>
    </w:p>
    <w:p w14:paraId="6C136A26" w14:textId="77777777" w:rsidR="001A7648" w:rsidRDefault="00A40A2D">
      <w:pPr>
        <w:pStyle w:val="Heading3"/>
        <w:numPr>
          <w:ilvl w:val="1"/>
          <w:numId w:val="17"/>
        </w:numPr>
      </w:pPr>
      <w:bookmarkStart w:id="34" w:name="_heading=h.375wqv2louyj" w:colFirst="0" w:colLast="0"/>
      <w:bookmarkEnd w:id="34"/>
      <w:r>
        <w:t>Testing</w:t>
      </w:r>
    </w:p>
    <w:p w14:paraId="6C136A27" w14:textId="77777777" w:rsidR="001A7648" w:rsidRDefault="00A40A2D">
      <w:pPr>
        <w:numPr>
          <w:ilvl w:val="0"/>
          <w:numId w:val="38"/>
        </w:numPr>
        <w:rPr>
          <w:sz w:val="20"/>
          <w:szCs w:val="20"/>
        </w:rPr>
      </w:pPr>
      <w:r>
        <w:rPr>
          <w:sz w:val="20"/>
          <w:szCs w:val="20"/>
        </w:rPr>
        <w:t>Testing responsibilities for the Contractor include but are not limited to the following:</w:t>
      </w:r>
    </w:p>
    <w:p w14:paraId="6C136A28" w14:textId="77777777" w:rsidR="001A7648" w:rsidRDefault="00A40A2D">
      <w:pPr>
        <w:numPr>
          <w:ilvl w:val="1"/>
          <w:numId w:val="38"/>
        </w:numPr>
        <w:rPr>
          <w:sz w:val="20"/>
          <w:szCs w:val="20"/>
          <w:lang w:val="en-US"/>
        </w:rPr>
      </w:pPr>
      <w:r w:rsidRPr="2A53493D">
        <w:rPr>
          <w:sz w:val="20"/>
          <w:szCs w:val="20"/>
          <w:lang w:val="en-US"/>
        </w:rPr>
        <w:t>Conduct all appropriate testing as requested and approved by DCS, such as: unit test, system test, performance test, regression test, integration test, interface test, security test, system end-to-end test, conversion test, Operational Readiness Review, usability and accessibility testing, system performance and load test, implementation test</w:t>
      </w:r>
    </w:p>
    <w:p w14:paraId="6C136A29" w14:textId="77777777" w:rsidR="001A7648" w:rsidRDefault="00A40A2D">
      <w:pPr>
        <w:numPr>
          <w:ilvl w:val="1"/>
          <w:numId w:val="38"/>
        </w:numPr>
        <w:rPr>
          <w:sz w:val="20"/>
          <w:szCs w:val="20"/>
          <w:lang w:val="en-US"/>
        </w:rPr>
      </w:pPr>
      <w:r w:rsidRPr="2A53493D">
        <w:rPr>
          <w:sz w:val="20"/>
          <w:szCs w:val="20"/>
          <w:lang w:val="en-US"/>
        </w:rPr>
        <w:t xml:space="preserve">Comply with State of Indiana and IOT testing standards (http://www.in.gov/iot/2394.htm). </w:t>
      </w:r>
    </w:p>
    <w:p w14:paraId="6C136A2A" w14:textId="77777777" w:rsidR="001A7648" w:rsidRDefault="00A40A2D">
      <w:pPr>
        <w:numPr>
          <w:ilvl w:val="1"/>
          <w:numId w:val="38"/>
        </w:numPr>
        <w:rPr>
          <w:sz w:val="20"/>
          <w:szCs w:val="20"/>
        </w:rPr>
      </w:pPr>
      <w:r>
        <w:rPr>
          <w:sz w:val="20"/>
          <w:szCs w:val="20"/>
        </w:rPr>
        <w:t>Develop test scripts covering all functionality for each testing cycle, which may require collaboration with the State</w:t>
      </w:r>
    </w:p>
    <w:p w14:paraId="6C136A2B" w14:textId="77777777" w:rsidR="001A7648" w:rsidRDefault="00A40A2D">
      <w:pPr>
        <w:numPr>
          <w:ilvl w:val="1"/>
          <w:numId w:val="38"/>
        </w:numPr>
        <w:rPr>
          <w:sz w:val="20"/>
          <w:szCs w:val="20"/>
          <w:lang w:val="en-US"/>
        </w:rPr>
      </w:pPr>
      <w:r w:rsidRPr="2A53493D">
        <w:rPr>
          <w:sz w:val="20"/>
          <w:szCs w:val="20"/>
          <w:lang w:val="en-US"/>
        </w:rPr>
        <w:t xml:space="preserve">Schedule and facilitate User Acceptance Testing (UAT), assist with tracking their results, and present to the State for review prior to requesting authorization for production releases. The Contractor shall be responsible for including applicable representatives from CPCS and HFI Committees and user groups in testing. Upon request from the State, the Contractor shall also develop UAT test scripts. The Contractor will work with the State to determine the agreed upon timeline for completion of UAT. </w:t>
      </w:r>
    </w:p>
    <w:p w14:paraId="6C136A2C" w14:textId="77777777" w:rsidR="001A7648" w:rsidRDefault="00A40A2D">
      <w:pPr>
        <w:numPr>
          <w:ilvl w:val="1"/>
          <w:numId w:val="38"/>
        </w:numPr>
        <w:rPr>
          <w:sz w:val="20"/>
          <w:szCs w:val="20"/>
        </w:rPr>
      </w:pPr>
      <w:r>
        <w:rPr>
          <w:sz w:val="20"/>
          <w:szCs w:val="20"/>
        </w:rPr>
        <w:t>Hold meetings to triage and resolve the defect reports from testing.</w:t>
      </w:r>
    </w:p>
    <w:p w14:paraId="6C136A2D" w14:textId="77777777" w:rsidR="001A7648" w:rsidRDefault="00A40A2D">
      <w:pPr>
        <w:numPr>
          <w:ilvl w:val="0"/>
          <w:numId w:val="38"/>
        </w:numPr>
        <w:rPr>
          <w:sz w:val="20"/>
          <w:szCs w:val="20"/>
          <w:lang w:val="en-US"/>
        </w:rPr>
      </w:pPr>
      <w:r w:rsidRPr="2A53493D">
        <w:rPr>
          <w:b/>
          <w:sz w:val="20"/>
          <w:szCs w:val="20"/>
          <w:lang w:val="en-US"/>
        </w:rPr>
        <w:t xml:space="preserve">Defect Management </w:t>
      </w:r>
      <w:r w:rsidRPr="2A53493D">
        <w:rPr>
          <w:sz w:val="20"/>
          <w:szCs w:val="20"/>
          <w:lang w:val="en-US"/>
        </w:rPr>
        <w:t>- As part of testing responsibilities for system enhancements, the Contractor shall resolve defects identified by the State or Contractor according to timeframes agreed upon with the State at the time of defect identification. At a minimum, all defects assigned a Severity level of 1, 2, or 3 must be resolved before the change or enhancement may go into production. See severity level definitions below</w:t>
      </w:r>
    </w:p>
    <w:p w14:paraId="6C136A2E" w14:textId="77777777" w:rsidR="001A7648" w:rsidRDefault="001A7648">
      <w:pPr>
        <w:ind w:left="720"/>
        <w:rPr>
          <w:sz w:val="20"/>
          <w:szCs w:val="20"/>
        </w:rPr>
      </w:pPr>
    </w:p>
    <w:sdt>
      <w:sdtPr>
        <w:tag w:val="goog_rdk_21"/>
        <w:id w:val="579985901"/>
        <w:lock w:val="contentLocked"/>
      </w:sdtPr>
      <w:sdtEndPr/>
      <w:sdtContent>
        <w:tbl>
          <w:tblPr>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15" w:type="dxa"/>
              <w:right w:w="115" w:type="dxa"/>
            </w:tblCellMar>
            <w:tblLook w:val="0600" w:firstRow="0" w:lastRow="0" w:firstColumn="0" w:lastColumn="0" w:noHBand="1" w:noVBand="1"/>
          </w:tblPr>
          <w:tblGrid>
            <w:gridCol w:w="1755"/>
            <w:gridCol w:w="6885"/>
          </w:tblGrid>
          <w:tr w:rsidR="001A7648" w14:paraId="6C136A31" w14:textId="77777777" w:rsidTr="2A53493D">
            <w:trPr>
              <w:trHeight w:val="274"/>
            </w:trPr>
            <w:tc>
              <w:tcPr>
                <w:tcW w:w="17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20" w:type="dxa"/>
                  <w:left w:w="20" w:type="dxa"/>
                  <w:bottom w:w="20" w:type="dxa"/>
                  <w:right w:w="20" w:type="dxa"/>
                </w:tcMar>
              </w:tcPr>
              <w:p w14:paraId="6C136A2F" w14:textId="77777777" w:rsidR="001A7648" w:rsidRDefault="00A40A2D">
                <w:pPr>
                  <w:rPr>
                    <w:b/>
                    <w:bCs/>
                    <w:sz w:val="20"/>
                    <w:szCs w:val="20"/>
                  </w:rPr>
                </w:pPr>
                <w:r>
                  <w:rPr>
                    <w:b/>
                    <w:bCs/>
                    <w:sz w:val="20"/>
                    <w:szCs w:val="20"/>
                  </w:rPr>
                  <w:t>Severity Level</w:t>
                </w:r>
              </w:p>
            </w:tc>
            <w:tc>
              <w:tcPr>
                <w:tcW w:w="6885" w:type="dxa"/>
                <w:tcBorders>
                  <w:top w:val="single" w:sz="6" w:space="0" w:color="000000" w:themeColor="text1"/>
                  <w:left w:val="nil"/>
                  <w:bottom w:val="single" w:sz="6" w:space="0" w:color="000000" w:themeColor="text1"/>
                  <w:right w:val="single" w:sz="6" w:space="0" w:color="000000" w:themeColor="text1"/>
                </w:tcBorders>
                <w:shd w:val="clear" w:color="auto" w:fill="D9D9D9" w:themeFill="background1" w:themeFillShade="D9"/>
                <w:tcMar>
                  <w:top w:w="20" w:type="dxa"/>
                  <w:left w:w="20" w:type="dxa"/>
                  <w:bottom w:w="20" w:type="dxa"/>
                  <w:right w:w="20" w:type="dxa"/>
                </w:tcMar>
              </w:tcPr>
              <w:p w14:paraId="6C136A30" w14:textId="77777777" w:rsidR="001A7648" w:rsidRDefault="00A40A2D">
                <w:pPr>
                  <w:rPr>
                    <w:b/>
                    <w:bCs/>
                    <w:sz w:val="20"/>
                    <w:szCs w:val="20"/>
                  </w:rPr>
                </w:pPr>
                <w:r>
                  <w:rPr>
                    <w:b/>
                    <w:bCs/>
                    <w:sz w:val="20"/>
                    <w:szCs w:val="20"/>
                  </w:rPr>
                  <w:t>Description</w:t>
                </w:r>
              </w:p>
            </w:tc>
          </w:tr>
          <w:tr w:rsidR="001A7648" w14:paraId="6C136A34" w14:textId="77777777" w:rsidTr="2A53493D">
            <w:tc>
              <w:tcPr>
                <w:tcW w:w="1755" w:type="dxa"/>
                <w:tcBorders>
                  <w:top w:val="nil"/>
                  <w:left w:val="single" w:sz="6" w:space="0" w:color="000000" w:themeColor="text1"/>
                  <w:bottom w:val="single" w:sz="6" w:space="0" w:color="000000" w:themeColor="text1"/>
                  <w:right w:val="single" w:sz="6" w:space="0" w:color="000000" w:themeColor="text1"/>
                </w:tcBorders>
                <w:shd w:val="clear" w:color="auto" w:fill="FFFFFF" w:themeFill="background1"/>
                <w:tcMar>
                  <w:top w:w="20" w:type="dxa"/>
                  <w:left w:w="20" w:type="dxa"/>
                  <w:bottom w:w="20" w:type="dxa"/>
                  <w:right w:w="20" w:type="dxa"/>
                </w:tcMar>
              </w:tcPr>
              <w:p w14:paraId="6C136A32" w14:textId="77777777" w:rsidR="001A7648" w:rsidRDefault="00A40A2D">
                <w:pPr>
                  <w:rPr>
                    <w:sz w:val="20"/>
                    <w:szCs w:val="20"/>
                  </w:rPr>
                </w:pPr>
                <w:r>
                  <w:rPr>
                    <w:sz w:val="20"/>
                    <w:szCs w:val="20"/>
                  </w:rPr>
                  <w:t>1- Blocker</w:t>
                </w:r>
              </w:p>
            </w:tc>
            <w:tc>
              <w:tcPr>
                <w:tcW w:w="6885" w:type="dxa"/>
                <w:tcBorders>
                  <w:top w:val="nil"/>
                  <w:left w:val="nil"/>
                  <w:bottom w:val="single" w:sz="6" w:space="0" w:color="000000" w:themeColor="text1"/>
                  <w:right w:val="single" w:sz="6" w:space="0" w:color="000000" w:themeColor="text1"/>
                </w:tcBorders>
                <w:tcMar>
                  <w:top w:w="20" w:type="dxa"/>
                  <w:left w:w="20" w:type="dxa"/>
                  <w:bottom w:w="20" w:type="dxa"/>
                  <w:right w:w="20" w:type="dxa"/>
                </w:tcMar>
              </w:tcPr>
              <w:p w14:paraId="6C136A33" w14:textId="77777777" w:rsidR="001A7648" w:rsidRDefault="00A40A2D">
                <w:pPr>
                  <w:rPr>
                    <w:sz w:val="20"/>
                    <w:szCs w:val="20"/>
                  </w:rPr>
                </w:pPr>
                <w:r>
                  <w:rPr>
                    <w:sz w:val="20"/>
                    <w:szCs w:val="20"/>
                  </w:rPr>
                  <w:t>An item or action that prevents further testing and no work around is possible, is considered a blocking defect.</w:t>
                </w:r>
              </w:p>
            </w:tc>
          </w:tr>
          <w:tr w:rsidR="001A7648" w14:paraId="6C136A37" w14:textId="77777777" w:rsidTr="2A53493D">
            <w:tc>
              <w:tcPr>
                <w:tcW w:w="1755" w:type="dxa"/>
                <w:tcBorders>
                  <w:top w:val="nil"/>
                  <w:left w:val="single" w:sz="6" w:space="0" w:color="000000" w:themeColor="text1"/>
                  <w:bottom w:val="single" w:sz="6" w:space="0" w:color="000000" w:themeColor="text1"/>
                  <w:right w:val="single" w:sz="6" w:space="0" w:color="000000" w:themeColor="text1"/>
                </w:tcBorders>
                <w:shd w:val="clear" w:color="auto" w:fill="FFFFFF" w:themeFill="background1"/>
                <w:tcMar>
                  <w:top w:w="20" w:type="dxa"/>
                  <w:left w:w="20" w:type="dxa"/>
                  <w:bottom w:w="20" w:type="dxa"/>
                  <w:right w:w="20" w:type="dxa"/>
                </w:tcMar>
              </w:tcPr>
              <w:p w14:paraId="6C136A35" w14:textId="77777777" w:rsidR="001A7648" w:rsidRDefault="00A40A2D">
                <w:pPr>
                  <w:rPr>
                    <w:sz w:val="20"/>
                    <w:szCs w:val="20"/>
                  </w:rPr>
                </w:pPr>
                <w:r>
                  <w:rPr>
                    <w:sz w:val="20"/>
                    <w:szCs w:val="20"/>
                  </w:rPr>
                  <w:t>2- Critical</w:t>
                </w:r>
              </w:p>
            </w:tc>
            <w:tc>
              <w:tcPr>
                <w:tcW w:w="6885" w:type="dxa"/>
                <w:tcBorders>
                  <w:top w:val="nil"/>
                  <w:left w:val="nil"/>
                  <w:bottom w:val="single" w:sz="6" w:space="0" w:color="000000" w:themeColor="text1"/>
                  <w:right w:val="single" w:sz="6" w:space="0" w:color="000000" w:themeColor="text1"/>
                </w:tcBorders>
                <w:tcMar>
                  <w:top w:w="20" w:type="dxa"/>
                  <w:left w:w="20" w:type="dxa"/>
                  <w:bottom w:w="20" w:type="dxa"/>
                  <w:right w:w="20" w:type="dxa"/>
                </w:tcMar>
              </w:tcPr>
              <w:p w14:paraId="6C136A36" w14:textId="77777777" w:rsidR="001A7648" w:rsidRDefault="00A40A2D">
                <w:pPr>
                  <w:rPr>
                    <w:sz w:val="20"/>
                    <w:szCs w:val="20"/>
                  </w:rPr>
                </w:pPr>
                <w:r>
                  <w:rPr>
                    <w:sz w:val="20"/>
                    <w:szCs w:val="20"/>
                  </w:rPr>
                  <w:t>A major functional piece is broken, an issue that affects several areas, a security issue that jeopardizes system and user data, or an issue that jeopardizes data integrity is considered a critical defect.</w:t>
                </w:r>
              </w:p>
            </w:tc>
          </w:tr>
          <w:tr w:rsidR="001A7648" w14:paraId="6C136A3A" w14:textId="77777777" w:rsidTr="2A53493D">
            <w:tc>
              <w:tcPr>
                <w:tcW w:w="1755" w:type="dxa"/>
                <w:tcBorders>
                  <w:top w:val="nil"/>
                  <w:left w:val="single" w:sz="6" w:space="0" w:color="000000" w:themeColor="text1"/>
                  <w:bottom w:val="single" w:sz="6" w:space="0" w:color="000000" w:themeColor="text1"/>
                  <w:right w:val="single" w:sz="6" w:space="0" w:color="000000" w:themeColor="text1"/>
                </w:tcBorders>
                <w:shd w:val="clear" w:color="auto" w:fill="FFFFFF" w:themeFill="background1"/>
                <w:tcMar>
                  <w:top w:w="20" w:type="dxa"/>
                  <w:left w:w="20" w:type="dxa"/>
                  <w:bottom w:w="20" w:type="dxa"/>
                  <w:right w:w="20" w:type="dxa"/>
                </w:tcMar>
              </w:tcPr>
              <w:p w14:paraId="6C136A38" w14:textId="77777777" w:rsidR="001A7648" w:rsidRDefault="00A40A2D">
                <w:pPr>
                  <w:rPr>
                    <w:sz w:val="20"/>
                    <w:szCs w:val="20"/>
                  </w:rPr>
                </w:pPr>
                <w:r>
                  <w:rPr>
                    <w:sz w:val="20"/>
                    <w:szCs w:val="20"/>
                  </w:rPr>
                  <w:t>3 -High</w:t>
                </w:r>
              </w:p>
            </w:tc>
            <w:tc>
              <w:tcPr>
                <w:tcW w:w="6885" w:type="dxa"/>
                <w:tcBorders>
                  <w:top w:val="nil"/>
                  <w:left w:val="nil"/>
                  <w:bottom w:val="single" w:sz="6" w:space="0" w:color="000000" w:themeColor="text1"/>
                  <w:right w:val="single" w:sz="6" w:space="0" w:color="000000" w:themeColor="text1"/>
                </w:tcBorders>
                <w:tcMar>
                  <w:top w:w="20" w:type="dxa"/>
                  <w:left w:w="20" w:type="dxa"/>
                  <w:bottom w:w="20" w:type="dxa"/>
                  <w:right w:w="20" w:type="dxa"/>
                </w:tcMar>
              </w:tcPr>
              <w:p w14:paraId="6C136A39" w14:textId="77777777" w:rsidR="001A7648" w:rsidRDefault="00A40A2D">
                <w:pPr>
                  <w:rPr>
                    <w:sz w:val="20"/>
                    <w:szCs w:val="20"/>
                    <w:lang w:val="en-US"/>
                  </w:rPr>
                </w:pPr>
                <w:r w:rsidRPr="2A53493D">
                  <w:rPr>
                    <w:sz w:val="20"/>
                    <w:szCs w:val="20"/>
                    <w:lang w:val="en-US"/>
                  </w:rPr>
                  <w:t>A defect that does not function as expected/designed or causes other functionalities to fail to meet the requirements is considered a high defect (acceptable workaround* is not available).</w:t>
                </w:r>
              </w:p>
            </w:tc>
          </w:tr>
          <w:tr w:rsidR="001A7648" w14:paraId="6C136A3D" w14:textId="77777777" w:rsidTr="2A53493D">
            <w:tc>
              <w:tcPr>
                <w:tcW w:w="1755" w:type="dxa"/>
                <w:tcBorders>
                  <w:top w:val="nil"/>
                  <w:left w:val="single" w:sz="6" w:space="0" w:color="000000" w:themeColor="text1"/>
                  <w:bottom w:val="single" w:sz="6" w:space="0" w:color="000000" w:themeColor="text1"/>
                  <w:right w:val="single" w:sz="6" w:space="0" w:color="000000" w:themeColor="text1"/>
                </w:tcBorders>
                <w:shd w:val="clear" w:color="auto" w:fill="FFFFFF" w:themeFill="background1"/>
                <w:tcMar>
                  <w:top w:w="20" w:type="dxa"/>
                  <w:left w:w="20" w:type="dxa"/>
                  <w:bottom w:w="20" w:type="dxa"/>
                  <w:right w:w="20" w:type="dxa"/>
                </w:tcMar>
              </w:tcPr>
              <w:p w14:paraId="6C136A3B" w14:textId="77777777" w:rsidR="001A7648" w:rsidRDefault="00A40A2D">
                <w:pPr>
                  <w:rPr>
                    <w:sz w:val="20"/>
                    <w:szCs w:val="20"/>
                  </w:rPr>
                </w:pPr>
                <w:r>
                  <w:rPr>
                    <w:sz w:val="20"/>
                    <w:szCs w:val="20"/>
                  </w:rPr>
                  <w:t>4 -Medium</w:t>
                </w:r>
              </w:p>
            </w:tc>
            <w:tc>
              <w:tcPr>
                <w:tcW w:w="6885" w:type="dxa"/>
                <w:tcBorders>
                  <w:top w:val="nil"/>
                  <w:left w:val="nil"/>
                  <w:bottom w:val="single" w:sz="6" w:space="0" w:color="000000" w:themeColor="text1"/>
                  <w:right w:val="single" w:sz="6" w:space="0" w:color="000000" w:themeColor="text1"/>
                </w:tcBorders>
                <w:tcMar>
                  <w:top w:w="20" w:type="dxa"/>
                  <w:left w:w="20" w:type="dxa"/>
                  <w:bottom w:w="20" w:type="dxa"/>
                  <w:right w:w="20" w:type="dxa"/>
                </w:tcMar>
              </w:tcPr>
              <w:p w14:paraId="6C136A3C" w14:textId="77777777" w:rsidR="001A7648" w:rsidRDefault="00A40A2D">
                <w:pPr>
                  <w:rPr>
                    <w:sz w:val="20"/>
                    <w:szCs w:val="20"/>
                  </w:rPr>
                </w:pPr>
                <w:r>
                  <w:rPr>
                    <w:sz w:val="20"/>
                    <w:szCs w:val="20"/>
                  </w:rPr>
                  <w:t>A defect that affects minor functionality or non-critical data (acceptable workaround* is normally available).</w:t>
                </w:r>
              </w:p>
            </w:tc>
          </w:tr>
          <w:tr w:rsidR="001A7648" w14:paraId="6C136A40" w14:textId="77777777" w:rsidTr="2A53493D">
            <w:tc>
              <w:tcPr>
                <w:tcW w:w="1755" w:type="dxa"/>
                <w:tcBorders>
                  <w:top w:val="nil"/>
                  <w:left w:val="single" w:sz="6" w:space="0" w:color="000000" w:themeColor="text1"/>
                  <w:bottom w:val="single" w:sz="6" w:space="0" w:color="000000" w:themeColor="text1"/>
                  <w:right w:val="single" w:sz="6" w:space="0" w:color="000000" w:themeColor="text1"/>
                </w:tcBorders>
                <w:shd w:val="clear" w:color="auto" w:fill="FFFFFF" w:themeFill="background1"/>
                <w:tcMar>
                  <w:top w:w="20" w:type="dxa"/>
                  <w:left w:w="20" w:type="dxa"/>
                  <w:bottom w:w="20" w:type="dxa"/>
                  <w:right w:w="20" w:type="dxa"/>
                </w:tcMar>
              </w:tcPr>
              <w:p w14:paraId="6C136A3E" w14:textId="77777777" w:rsidR="001A7648" w:rsidRDefault="00A40A2D">
                <w:pPr>
                  <w:rPr>
                    <w:sz w:val="20"/>
                    <w:szCs w:val="20"/>
                  </w:rPr>
                </w:pPr>
                <w:r>
                  <w:rPr>
                    <w:sz w:val="20"/>
                    <w:szCs w:val="20"/>
                  </w:rPr>
                  <w:t>5 -Low</w:t>
                </w:r>
              </w:p>
            </w:tc>
            <w:tc>
              <w:tcPr>
                <w:tcW w:w="6885" w:type="dxa"/>
                <w:tcBorders>
                  <w:top w:val="nil"/>
                  <w:left w:val="nil"/>
                  <w:bottom w:val="single" w:sz="6" w:space="0" w:color="000000" w:themeColor="text1"/>
                  <w:right w:val="single" w:sz="6" w:space="0" w:color="000000" w:themeColor="text1"/>
                </w:tcBorders>
                <w:tcMar>
                  <w:top w:w="20" w:type="dxa"/>
                  <w:left w:w="20" w:type="dxa"/>
                  <w:bottom w:w="20" w:type="dxa"/>
                  <w:right w:w="20" w:type="dxa"/>
                </w:tcMar>
              </w:tcPr>
              <w:p w14:paraId="6C136A3F" w14:textId="77777777" w:rsidR="001A7648" w:rsidRDefault="00A40A2D">
                <w:pPr>
                  <w:rPr>
                    <w:sz w:val="20"/>
                    <w:szCs w:val="20"/>
                    <w:lang w:val="en-US"/>
                  </w:rPr>
                </w:pPr>
                <w:r w:rsidRPr="2A53493D">
                  <w:rPr>
                    <w:sz w:val="20"/>
                    <w:szCs w:val="20"/>
                    <w:lang w:val="en-US"/>
                  </w:rPr>
                  <w:t>A defect that does not affect functionality or data. It does not impact productivity or efficiency.</w:t>
                </w:r>
              </w:p>
            </w:tc>
          </w:tr>
        </w:tbl>
      </w:sdtContent>
    </w:sdt>
    <w:p w14:paraId="6C136A41" w14:textId="77777777" w:rsidR="001A7648" w:rsidRDefault="00A40A2D">
      <w:pPr>
        <w:spacing w:line="276" w:lineRule="auto"/>
        <w:ind w:left="720"/>
        <w:rPr>
          <w:i/>
          <w:sz w:val="20"/>
          <w:szCs w:val="20"/>
          <w:lang w:val="en-US"/>
        </w:rPr>
      </w:pPr>
      <w:r w:rsidRPr="2A53493D">
        <w:rPr>
          <w:i/>
          <w:sz w:val="20"/>
          <w:szCs w:val="20"/>
          <w:lang w:val="en-US"/>
        </w:rPr>
        <w:t>* A workaround is a temporary fix that resolves the issue caused by the defect through software or programming and allows all other affected functionalities to operate as needed.</w:t>
      </w:r>
    </w:p>
    <w:p w14:paraId="6C136A42" w14:textId="77777777" w:rsidR="001A7648" w:rsidRDefault="001A7648">
      <w:pPr>
        <w:spacing w:line="276" w:lineRule="auto"/>
        <w:ind w:left="720"/>
        <w:rPr>
          <w:i/>
          <w:iCs/>
          <w:sz w:val="20"/>
          <w:szCs w:val="20"/>
        </w:rPr>
      </w:pPr>
    </w:p>
    <w:p w14:paraId="424418A4" w14:textId="77777777" w:rsidR="00174CA9" w:rsidRPr="00174CA9" w:rsidRDefault="00A40A2D" w:rsidP="00E52D3B">
      <w:pPr>
        <w:numPr>
          <w:ilvl w:val="0"/>
          <w:numId w:val="38"/>
        </w:numPr>
        <w:pBdr>
          <w:top w:val="nil"/>
          <w:left w:val="nil"/>
          <w:bottom w:val="nil"/>
          <w:right w:val="nil"/>
          <w:between w:val="nil"/>
        </w:pBdr>
        <w:rPr>
          <w:sz w:val="20"/>
          <w:szCs w:val="20"/>
          <w:lang w:val="en-US"/>
        </w:rPr>
      </w:pPr>
      <w:r>
        <w:rPr>
          <w:b/>
          <w:bCs/>
          <w:sz w:val="20"/>
          <w:szCs w:val="20"/>
        </w:rPr>
        <w:lastRenderedPageBreak/>
        <w:t>Formal Production Readiness Reviews</w:t>
      </w:r>
      <w:r>
        <w:rPr>
          <w:sz w:val="20"/>
          <w:szCs w:val="20"/>
        </w:rPr>
        <w:t xml:space="preserve"> – The Contractor shall conduct formal production readiness reviews prior to production releases to ensure releases are ready for deployments (e.g., pass test cases, documents are updated, etc.) The formal review process must be agreed upon by the State.</w:t>
      </w:r>
    </w:p>
    <w:p w14:paraId="6C136A43" w14:textId="25F13DE1" w:rsidR="001A7648" w:rsidRPr="00174CA9" w:rsidRDefault="00E52D3B" w:rsidP="00174CA9">
      <w:pPr>
        <w:numPr>
          <w:ilvl w:val="0"/>
          <w:numId w:val="38"/>
        </w:numPr>
        <w:pBdr>
          <w:top w:val="nil"/>
          <w:left w:val="nil"/>
          <w:bottom w:val="nil"/>
          <w:right w:val="nil"/>
          <w:between w:val="nil"/>
        </w:pBdr>
        <w:rPr>
          <w:sz w:val="20"/>
          <w:szCs w:val="20"/>
          <w:lang w:val="en-US"/>
        </w:rPr>
      </w:pPr>
      <w:r>
        <w:rPr>
          <w:sz w:val="20"/>
          <w:szCs w:val="20"/>
          <w:lang w:val="en-US"/>
        </w:rPr>
        <w:t>C</w:t>
      </w:r>
      <w:r w:rsidRPr="00E52D3B">
        <w:rPr>
          <w:sz w:val="20"/>
          <w:szCs w:val="20"/>
          <w:lang w:val="en-US"/>
        </w:rPr>
        <w:t>ontractor shall provide release notes in advance of each deployment window, maintain a Requirements Traceability Matrix, test scripts, and a Formal Production Readiness Review checklist confirming documents updated, tests passed, and back</w:t>
      </w:r>
      <w:r w:rsidRPr="00E52D3B">
        <w:rPr>
          <w:sz w:val="20"/>
          <w:szCs w:val="20"/>
          <w:lang w:val="en-US"/>
        </w:rPr>
        <w:noBreakHyphen/>
        <w:t>out plan validated.</w:t>
      </w:r>
    </w:p>
    <w:p w14:paraId="6C136A44" w14:textId="77777777" w:rsidR="001A7648" w:rsidRDefault="001A7648">
      <w:pPr>
        <w:pBdr>
          <w:top w:val="nil"/>
          <w:left w:val="nil"/>
          <w:bottom w:val="nil"/>
          <w:right w:val="nil"/>
          <w:between w:val="nil"/>
        </w:pBdr>
        <w:ind w:left="2160"/>
        <w:rPr>
          <w:sz w:val="20"/>
          <w:szCs w:val="20"/>
        </w:rPr>
      </w:pPr>
    </w:p>
    <w:p w14:paraId="6C136A45" w14:textId="77777777" w:rsidR="001A7648" w:rsidRDefault="00A40A2D">
      <w:pPr>
        <w:pStyle w:val="Heading2"/>
        <w:numPr>
          <w:ilvl w:val="0"/>
          <w:numId w:val="17"/>
        </w:numPr>
        <w:pBdr>
          <w:top w:val="nil"/>
          <w:left w:val="nil"/>
          <w:bottom w:val="nil"/>
          <w:right w:val="nil"/>
          <w:between w:val="nil"/>
        </w:pBdr>
        <w:rPr>
          <w:sz w:val="24"/>
          <w:szCs w:val="24"/>
        </w:rPr>
      </w:pPr>
      <w:bookmarkStart w:id="35" w:name="_heading=h.onoyq2o3s4kn" w:colFirst="0" w:colLast="0"/>
      <w:bookmarkEnd w:id="35"/>
      <w:r>
        <w:t>Claims Generation and Other Data Exchanges</w:t>
      </w:r>
    </w:p>
    <w:p w14:paraId="6C136A46" w14:textId="77777777" w:rsidR="001A7648" w:rsidRDefault="00A40A2D">
      <w:pPr>
        <w:ind w:left="1080"/>
        <w:rPr>
          <w:sz w:val="20"/>
          <w:szCs w:val="20"/>
          <w:lang w:val="en-US"/>
        </w:rPr>
      </w:pPr>
      <w:r w:rsidRPr="2A53493D">
        <w:rPr>
          <w:sz w:val="20"/>
          <w:szCs w:val="20"/>
          <w:lang w:val="en-US"/>
        </w:rPr>
        <w:t>The Application must provide the following services to allow HFI and CPCS providers to submit claims monthly:</w:t>
      </w:r>
    </w:p>
    <w:p w14:paraId="6C136A47" w14:textId="77777777" w:rsidR="001A7648" w:rsidRDefault="00A40A2D">
      <w:pPr>
        <w:numPr>
          <w:ilvl w:val="0"/>
          <w:numId w:val="26"/>
        </w:numPr>
        <w:rPr>
          <w:sz w:val="20"/>
          <w:szCs w:val="20"/>
          <w:lang w:val="en-US"/>
        </w:rPr>
      </w:pPr>
      <w:r w:rsidRPr="2A53493D">
        <w:rPr>
          <w:sz w:val="20"/>
          <w:szCs w:val="20"/>
          <w:lang w:val="en-US"/>
        </w:rPr>
        <w:t xml:space="preserve">Verify that appropriate service delivery has been documented in the system to trigger a claim for the family. </w:t>
      </w:r>
    </w:p>
    <w:p w14:paraId="6C136A48" w14:textId="77777777" w:rsidR="001A7648" w:rsidRDefault="00A40A2D">
      <w:pPr>
        <w:numPr>
          <w:ilvl w:val="0"/>
          <w:numId w:val="26"/>
        </w:numPr>
        <w:rPr>
          <w:sz w:val="20"/>
          <w:szCs w:val="20"/>
        </w:rPr>
      </w:pPr>
      <w:r>
        <w:rPr>
          <w:sz w:val="20"/>
          <w:szCs w:val="20"/>
        </w:rPr>
        <w:t xml:space="preserve">Provide reports for the individual HFI and CPCS sites to review prior to claim submission, which permits for verification that all services listed on claims are appropriately billed and that no services are missing from claims. </w:t>
      </w:r>
    </w:p>
    <w:p w14:paraId="6C136A49" w14:textId="77777777" w:rsidR="001A7648" w:rsidRDefault="00A40A2D">
      <w:pPr>
        <w:numPr>
          <w:ilvl w:val="0"/>
          <w:numId w:val="26"/>
        </w:numPr>
        <w:rPr>
          <w:sz w:val="20"/>
          <w:szCs w:val="20"/>
          <w:lang w:val="en-US"/>
        </w:rPr>
      </w:pPr>
      <w:r w:rsidRPr="2A53493D">
        <w:rPr>
          <w:sz w:val="20"/>
          <w:szCs w:val="20"/>
          <w:lang w:val="en-US"/>
        </w:rPr>
        <w:t xml:space="preserve">Accommodate multiple funding streams.    </w:t>
      </w:r>
    </w:p>
    <w:p w14:paraId="0625AEF9" w14:textId="17975F45" w:rsidR="001D2AE4" w:rsidRPr="001D2AE4" w:rsidRDefault="00A40A2D" w:rsidP="001D2AE4">
      <w:pPr>
        <w:numPr>
          <w:ilvl w:val="0"/>
          <w:numId w:val="26"/>
        </w:numPr>
        <w:rPr>
          <w:sz w:val="20"/>
          <w:szCs w:val="20"/>
          <w:lang w:val="en-US"/>
        </w:rPr>
      </w:pPr>
      <w:r w:rsidRPr="2A53493D">
        <w:rPr>
          <w:sz w:val="20"/>
          <w:szCs w:val="20"/>
          <w:lang w:val="en-US"/>
        </w:rPr>
        <w:t xml:space="preserve">Interface or accommodate data exchanges with other data systems.  Currently, data file exchanges occur with the Indiana Department of Health (IDOH), and Family and Social Services Administration (FSSA) to accommodate referrals as well as evaluation and audit activities; however, DCS may require data exchanges with other State agencies in the future. </w:t>
      </w:r>
      <w:r w:rsidR="001D2AE4" w:rsidRPr="001D2AE4">
        <w:rPr>
          <w:sz w:val="20"/>
          <w:szCs w:val="20"/>
          <w:lang w:val="en-US"/>
        </w:rPr>
        <w:t>The State has robust and comprehensive data transmission standards that operate enterprise</w:t>
      </w:r>
      <w:r w:rsidR="001D2AE4" w:rsidRPr="001D2AE4">
        <w:rPr>
          <w:sz w:val="20"/>
          <w:szCs w:val="20"/>
          <w:lang w:val="en-US"/>
        </w:rPr>
        <w:noBreakHyphen/>
        <w:t>wide. Contractor’s solution must support MuleSoft API Management and GoAnywhere Managed File Transfer (MFT) for secure data transmission. If proposed alternatives are required, Contractor shall document why State standards cannot be used and propose a compliant alternative for State review/approval. See State standards at https://www.in.gov/iot/policies-procedures-and-standards/applications-standards</w:t>
      </w:r>
      <w:r w:rsidR="00383707">
        <w:rPr>
          <w:sz w:val="20"/>
          <w:szCs w:val="20"/>
          <w:lang w:val="en-US"/>
        </w:rPr>
        <w:t>/.</w:t>
      </w:r>
    </w:p>
    <w:p w14:paraId="6C136A4A" w14:textId="6EB630CA" w:rsidR="001A7648" w:rsidRDefault="00A40A2D">
      <w:pPr>
        <w:numPr>
          <w:ilvl w:val="0"/>
          <w:numId w:val="26"/>
        </w:numPr>
        <w:rPr>
          <w:sz w:val="20"/>
          <w:szCs w:val="20"/>
          <w:lang w:val="en-US"/>
        </w:rPr>
      </w:pPr>
      <w:r w:rsidRPr="2A53493D">
        <w:rPr>
          <w:sz w:val="20"/>
          <w:szCs w:val="20"/>
          <w:lang w:val="en-US"/>
        </w:rPr>
        <w:t xml:space="preserve">Sample data exchanges currently include the following: </w:t>
      </w:r>
    </w:p>
    <w:p w14:paraId="6C136A4B" w14:textId="77777777" w:rsidR="001A7648" w:rsidRDefault="00A40A2D">
      <w:pPr>
        <w:numPr>
          <w:ilvl w:val="1"/>
          <w:numId w:val="26"/>
        </w:numPr>
        <w:ind w:left="2610"/>
        <w:rPr>
          <w:sz w:val="20"/>
          <w:szCs w:val="20"/>
        </w:rPr>
      </w:pPr>
      <w:r>
        <w:rPr>
          <w:sz w:val="20"/>
          <w:szCs w:val="20"/>
        </w:rPr>
        <w:t>HFI Weekly WIC Referral Imports with Indiana State Department of Health require vendor to perform data cleanup and import weekly CSV into system and notify DCS and owner of referrals.</w:t>
      </w:r>
    </w:p>
    <w:p w14:paraId="6C136A4C" w14:textId="77777777" w:rsidR="001A7648" w:rsidRDefault="00A40A2D">
      <w:pPr>
        <w:numPr>
          <w:ilvl w:val="1"/>
          <w:numId w:val="26"/>
        </w:numPr>
        <w:ind w:left="2610"/>
        <w:rPr>
          <w:sz w:val="20"/>
          <w:szCs w:val="20"/>
        </w:rPr>
      </w:pPr>
      <w:r>
        <w:rPr>
          <w:sz w:val="20"/>
          <w:szCs w:val="20"/>
        </w:rPr>
        <w:t>HFI Weekly WIC Referral Exports with Indiana State Department of Health requires the vendor to export a report for each county to a shared folder and notify primary contact.</w:t>
      </w:r>
    </w:p>
    <w:p w14:paraId="6C136A4D" w14:textId="77777777" w:rsidR="001A7648" w:rsidRDefault="00A40A2D">
      <w:pPr>
        <w:numPr>
          <w:ilvl w:val="1"/>
          <w:numId w:val="26"/>
        </w:numPr>
        <w:ind w:left="2610"/>
        <w:rPr>
          <w:sz w:val="20"/>
          <w:szCs w:val="20"/>
          <w:lang w:val="en-US"/>
        </w:rPr>
      </w:pPr>
      <w:r w:rsidRPr="2A53493D">
        <w:rPr>
          <w:sz w:val="20"/>
          <w:szCs w:val="20"/>
          <w:lang w:val="en-US"/>
        </w:rPr>
        <w:t>HFI Daily My Healthy Baby Referral Imports with IDOH and FSSA services require the vendor to import a daily referral file from a shared folder, perform data clean up, map sites and owners and import records into Salesforce.</w:t>
      </w:r>
    </w:p>
    <w:p w14:paraId="6C136A4E" w14:textId="77777777" w:rsidR="001A7648" w:rsidRDefault="00A40A2D">
      <w:pPr>
        <w:numPr>
          <w:ilvl w:val="1"/>
          <w:numId w:val="26"/>
        </w:numPr>
        <w:ind w:left="2610"/>
        <w:rPr>
          <w:sz w:val="20"/>
          <w:szCs w:val="20"/>
        </w:rPr>
      </w:pPr>
      <w:r>
        <w:rPr>
          <w:sz w:val="20"/>
          <w:szCs w:val="20"/>
        </w:rPr>
        <w:t>HFI Quarterly My Healthy Baby Referral Export require the vendor to export and deliver a Salesforce report quarterly of Program Activities and Demographic information.</w:t>
      </w:r>
    </w:p>
    <w:p w14:paraId="6C136A4F" w14:textId="77777777" w:rsidR="001A7648" w:rsidRDefault="001A7648">
      <w:pPr>
        <w:ind w:left="1080"/>
      </w:pPr>
    </w:p>
    <w:p w14:paraId="6C136A50" w14:textId="77777777" w:rsidR="001A7648" w:rsidRDefault="00A40A2D">
      <w:pPr>
        <w:pStyle w:val="Heading2"/>
        <w:numPr>
          <w:ilvl w:val="0"/>
          <w:numId w:val="17"/>
        </w:numPr>
        <w:pBdr>
          <w:top w:val="nil"/>
          <w:left w:val="nil"/>
          <w:bottom w:val="nil"/>
          <w:right w:val="nil"/>
          <w:between w:val="nil"/>
        </w:pBdr>
        <w:rPr>
          <w:sz w:val="24"/>
          <w:szCs w:val="24"/>
        </w:rPr>
      </w:pPr>
      <w:bookmarkStart w:id="36" w:name="_heading=h.38ceyljpf4hp" w:colFirst="0" w:colLast="0"/>
      <w:bookmarkEnd w:id="36"/>
      <w:r>
        <w:t>Program Reporting and Evaluation Support</w:t>
      </w:r>
    </w:p>
    <w:p w14:paraId="6C136A51" w14:textId="77777777" w:rsidR="001A7648" w:rsidRDefault="00A40A2D">
      <w:pPr>
        <w:ind w:left="1080"/>
        <w:rPr>
          <w:sz w:val="20"/>
          <w:szCs w:val="20"/>
        </w:rPr>
      </w:pPr>
      <w:r>
        <w:rPr>
          <w:sz w:val="20"/>
          <w:szCs w:val="20"/>
        </w:rPr>
        <w:t>The Contractor shall work in partnership with HFI and CPCS program stakeholders and DCS to conduct all evaluation support and reporting for DCS programs. This process will be defined by the evaluation work groups and DCS.</w:t>
      </w:r>
    </w:p>
    <w:p w14:paraId="6C136A52" w14:textId="77777777" w:rsidR="001A7648" w:rsidRDefault="001A7648">
      <w:pPr>
        <w:rPr>
          <w:sz w:val="20"/>
          <w:szCs w:val="20"/>
        </w:rPr>
      </w:pPr>
    </w:p>
    <w:p w14:paraId="6C136A53" w14:textId="77777777" w:rsidR="001A7648" w:rsidRDefault="00A40A2D">
      <w:pPr>
        <w:pStyle w:val="Heading2"/>
        <w:numPr>
          <w:ilvl w:val="1"/>
          <w:numId w:val="17"/>
        </w:numPr>
      </w:pPr>
      <w:bookmarkStart w:id="37" w:name="_heading=h.ecq4hqsa98dk" w:colFirst="0" w:colLast="0"/>
      <w:bookmarkEnd w:id="37"/>
      <w:r>
        <w:t>Contractor’s Responsibilities</w:t>
      </w:r>
    </w:p>
    <w:p w14:paraId="6C136A54" w14:textId="77777777" w:rsidR="001A7648" w:rsidRDefault="00A40A2D">
      <w:pPr>
        <w:ind w:left="1440"/>
        <w:rPr>
          <w:sz w:val="20"/>
          <w:szCs w:val="20"/>
          <w:lang w:val="en-US"/>
        </w:rPr>
      </w:pPr>
      <w:r w:rsidRPr="2A53493D">
        <w:rPr>
          <w:sz w:val="20"/>
          <w:szCs w:val="20"/>
          <w:lang w:val="en-US"/>
        </w:rPr>
        <w:t xml:space="preserve">The Contractor’s responsibilities shall include working with DCS and all HFI committees, including, but not limited to the Evaluation Work Group, which involves designing and executing all data analyses and reports. The Contractor shall assist in: </w:t>
      </w:r>
    </w:p>
    <w:p w14:paraId="6C136A55" w14:textId="77777777" w:rsidR="001A7648" w:rsidRDefault="00A40A2D">
      <w:pPr>
        <w:numPr>
          <w:ilvl w:val="0"/>
          <w:numId w:val="14"/>
        </w:numPr>
        <w:rPr>
          <w:sz w:val="20"/>
          <w:szCs w:val="20"/>
        </w:rPr>
      </w:pPr>
      <w:r>
        <w:rPr>
          <w:sz w:val="20"/>
          <w:szCs w:val="20"/>
        </w:rPr>
        <w:lastRenderedPageBreak/>
        <w:t>Monitoring/troubleshooting all data errors</w:t>
      </w:r>
    </w:p>
    <w:p w14:paraId="6C136A56" w14:textId="77777777" w:rsidR="001A7648" w:rsidRDefault="00A40A2D">
      <w:pPr>
        <w:numPr>
          <w:ilvl w:val="0"/>
          <w:numId w:val="14"/>
        </w:numPr>
        <w:rPr>
          <w:sz w:val="20"/>
          <w:szCs w:val="20"/>
          <w:lang w:val="en-US"/>
        </w:rPr>
      </w:pPr>
      <w:r w:rsidRPr="2A53493D">
        <w:rPr>
          <w:sz w:val="20"/>
          <w:szCs w:val="20"/>
          <w:lang w:val="en-US"/>
        </w:rPr>
        <w:t>Generating and disseminating all prior templated quarterly reports</w:t>
      </w:r>
    </w:p>
    <w:p w14:paraId="6C136A57" w14:textId="77777777" w:rsidR="001A7648" w:rsidRDefault="00A40A2D">
      <w:pPr>
        <w:numPr>
          <w:ilvl w:val="0"/>
          <w:numId w:val="14"/>
        </w:numPr>
        <w:rPr>
          <w:sz w:val="20"/>
          <w:szCs w:val="20"/>
          <w:lang w:val="en-US"/>
        </w:rPr>
      </w:pPr>
      <w:r w:rsidRPr="2A53493D">
        <w:rPr>
          <w:sz w:val="20"/>
          <w:szCs w:val="20"/>
          <w:lang w:val="en-US"/>
        </w:rPr>
        <w:t>Responding to questions and requests for assistance from the individual HFI sites.</w:t>
      </w:r>
    </w:p>
    <w:p w14:paraId="6C136A58" w14:textId="77777777" w:rsidR="001A7648" w:rsidRDefault="001A7648">
      <w:pPr>
        <w:ind w:left="2160"/>
      </w:pPr>
    </w:p>
    <w:p w14:paraId="6C136A59" w14:textId="77777777" w:rsidR="001A7648" w:rsidRDefault="00A40A2D">
      <w:pPr>
        <w:pStyle w:val="Heading2"/>
        <w:numPr>
          <w:ilvl w:val="1"/>
          <w:numId w:val="17"/>
        </w:numPr>
      </w:pPr>
      <w:bookmarkStart w:id="38" w:name="_heading=h.3y6l674e8lcj" w:colFirst="0" w:colLast="0"/>
      <w:bookmarkEnd w:id="38"/>
      <w:r>
        <w:t>Evaluation Support and Reporting Process</w:t>
      </w:r>
    </w:p>
    <w:p w14:paraId="6C136A5A" w14:textId="77777777" w:rsidR="001A7648" w:rsidRDefault="00A40A2D">
      <w:pPr>
        <w:ind w:left="1440"/>
        <w:rPr>
          <w:sz w:val="20"/>
          <w:szCs w:val="20"/>
        </w:rPr>
      </w:pPr>
      <w:r>
        <w:rPr>
          <w:sz w:val="20"/>
          <w:szCs w:val="20"/>
        </w:rPr>
        <w:t xml:space="preserve">The Contractor’s team shall carry out the requested evaluation support and reporting activities for HFI and CPCS in the following manner: </w:t>
      </w:r>
    </w:p>
    <w:p w14:paraId="6C136A5B" w14:textId="77777777" w:rsidR="001A7648" w:rsidRDefault="00A40A2D">
      <w:pPr>
        <w:numPr>
          <w:ilvl w:val="0"/>
          <w:numId w:val="21"/>
        </w:numPr>
      </w:pPr>
      <w:r w:rsidRPr="2A53493D">
        <w:rPr>
          <w:sz w:val="20"/>
          <w:szCs w:val="20"/>
          <w:lang w:val="en-US"/>
        </w:rPr>
        <w:t>The Contractor’s team shall review past reports and meet with DCS and HFI committees to develop evaluation questions, analyses and report templates.</w:t>
      </w:r>
    </w:p>
    <w:p w14:paraId="6C136A5C" w14:textId="77777777" w:rsidR="001A7648" w:rsidRDefault="00A40A2D">
      <w:pPr>
        <w:numPr>
          <w:ilvl w:val="0"/>
          <w:numId w:val="21"/>
        </w:numPr>
      </w:pPr>
      <w:r w:rsidRPr="2A53493D">
        <w:rPr>
          <w:sz w:val="20"/>
          <w:szCs w:val="20"/>
          <w:lang w:val="en-US"/>
        </w:rPr>
        <w:t xml:space="preserve">The Contractor’s team shall then submit an overall written evaluation plan and timeline for approval by DCS. </w:t>
      </w:r>
    </w:p>
    <w:p w14:paraId="6C136A5D" w14:textId="77777777" w:rsidR="001A7648" w:rsidRDefault="00A40A2D">
      <w:pPr>
        <w:numPr>
          <w:ilvl w:val="0"/>
          <w:numId w:val="21"/>
        </w:numPr>
      </w:pPr>
      <w:r w:rsidRPr="2A53493D">
        <w:rPr>
          <w:sz w:val="20"/>
          <w:szCs w:val="20"/>
          <w:lang w:val="en-US"/>
        </w:rPr>
        <w:t>Once the evaluation plan and timeline are approved by DCS, the Contractor shall work to determine the needed data to generate all evaluation reports. The Contractor shall also work with DCS to determine the appropriate analyses for answering all evaluation questions.</w:t>
      </w:r>
    </w:p>
    <w:p w14:paraId="6C136A5E" w14:textId="77777777" w:rsidR="001A7648" w:rsidRDefault="00A40A2D">
      <w:pPr>
        <w:numPr>
          <w:ilvl w:val="0"/>
          <w:numId w:val="21"/>
        </w:numPr>
      </w:pPr>
      <w:r>
        <w:rPr>
          <w:sz w:val="20"/>
          <w:szCs w:val="20"/>
        </w:rPr>
        <w:t>The Contractor’s team, in partnership with DCS, shall work to develop the online tools for state and local administrators to securely access immediate and interactive reports for ongoing decision-making. State personnel shall be able to use the Application to generate ad hoc reports.</w:t>
      </w:r>
    </w:p>
    <w:p w14:paraId="6C136A5F" w14:textId="77777777" w:rsidR="001A7648" w:rsidRDefault="001A7648">
      <w:pPr>
        <w:ind w:left="1080"/>
        <w:rPr>
          <w:sz w:val="20"/>
          <w:szCs w:val="20"/>
        </w:rPr>
      </w:pPr>
    </w:p>
    <w:p w14:paraId="6C136A60" w14:textId="77777777" w:rsidR="001A7648" w:rsidRDefault="00A40A2D">
      <w:pPr>
        <w:ind w:left="1080"/>
        <w:rPr>
          <w:sz w:val="20"/>
          <w:szCs w:val="20"/>
          <w:lang w:val="en-US"/>
        </w:rPr>
      </w:pPr>
      <w:r w:rsidRPr="2A53493D">
        <w:rPr>
          <w:sz w:val="20"/>
          <w:szCs w:val="20"/>
          <w:lang w:val="en-US"/>
        </w:rPr>
        <w:t xml:space="preserve">Once the evaluation plan and timeline has been approved by DCS the Contractor shall: </w:t>
      </w:r>
    </w:p>
    <w:p w14:paraId="6C136A61" w14:textId="77777777" w:rsidR="001A7648" w:rsidRDefault="00A40A2D">
      <w:pPr>
        <w:numPr>
          <w:ilvl w:val="0"/>
          <w:numId w:val="24"/>
        </w:numPr>
        <w:rPr>
          <w:sz w:val="20"/>
          <w:szCs w:val="20"/>
        </w:rPr>
      </w:pPr>
      <w:r>
        <w:rPr>
          <w:sz w:val="20"/>
          <w:szCs w:val="20"/>
        </w:rPr>
        <w:t xml:space="preserve">Monitor and troubleshoot data errors on an ongoing basis. </w:t>
      </w:r>
    </w:p>
    <w:p w14:paraId="6C136A62" w14:textId="77777777" w:rsidR="001A7648" w:rsidRDefault="00A40A2D">
      <w:pPr>
        <w:numPr>
          <w:ilvl w:val="0"/>
          <w:numId w:val="24"/>
        </w:numPr>
        <w:rPr>
          <w:sz w:val="20"/>
          <w:szCs w:val="20"/>
          <w:lang w:val="en-US"/>
        </w:rPr>
      </w:pPr>
      <w:r w:rsidRPr="2A53493D">
        <w:rPr>
          <w:sz w:val="20"/>
          <w:szCs w:val="20"/>
          <w:lang w:val="en-US"/>
        </w:rPr>
        <w:t xml:space="preserve">Generate, disseminate and collect all written reports and surveys. </w:t>
      </w:r>
    </w:p>
    <w:p w14:paraId="6C136A63" w14:textId="77777777" w:rsidR="001A7648" w:rsidRDefault="00A40A2D">
      <w:pPr>
        <w:numPr>
          <w:ilvl w:val="0"/>
          <w:numId w:val="24"/>
        </w:numPr>
        <w:rPr>
          <w:sz w:val="20"/>
          <w:szCs w:val="20"/>
          <w:lang w:val="en-US"/>
        </w:rPr>
      </w:pPr>
      <w:r w:rsidRPr="2A53493D">
        <w:rPr>
          <w:sz w:val="20"/>
          <w:szCs w:val="20"/>
          <w:lang w:val="en-US"/>
        </w:rPr>
        <w:t xml:space="preserve">Provide ongoing assistance to program managers, the QA teams, and the Technical Assistance and Training Teams to support their understanding and interpretation of the data. </w:t>
      </w:r>
    </w:p>
    <w:p w14:paraId="6C136A64" w14:textId="77777777" w:rsidR="001A7648" w:rsidRDefault="00A40A2D">
      <w:pPr>
        <w:numPr>
          <w:ilvl w:val="0"/>
          <w:numId w:val="24"/>
        </w:numPr>
        <w:rPr>
          <w:sz w:val="20"/>
          <w:szCs w:val="20"/>
          <w:lang w:val="en-US"/>
        </w:rPr>
      </w:pPr>
      <w:r w:rsidRPr="2A53493D">
        <w:rPr>
          <w:sz w:val="20"/>
          <w:szCs w:val="20"/>
          <w:lang w:val="en-US"/>
        </w:rPr>
        <w:t xml:space="preserve">Log all questions and responses and develop and disseminate a FAQs report for all HFI staff members, housed under the Help Desk. </w:t>
      </w:r>
    </w:p>
    <w:p w14:paraId="6C136A65" w14:textId="77777777" w:rsidR="001A7648" w:rsidRDefault="00A40A2D">
      <w:pPr>
        <w:numPr>
          <w:ilvl w:val="0"/>
          <w:numId w:val="24"/>
        </w:numPr>
        <w:rPr>
          <w:sz w:val="20"/>
          <w:szCs w:val="20"/>
          <w:lang w:val="en-US"/>
        </w:rPr>
      </w:pPr>
      <w:r w:rsidRPr="2A53493D">
        <w:rPr>
          <w:sz w:val="20"/>
          <w:szCs w:val="20"/>
          <w:lang w:val="en-US"/>
        </w:rPr>
        <w:t>Handle all requests for additional data pulls and analyses from local HFI sites, CPCS sites, DCS, and team members.</w:t>
      </w:r>
    </w:p>
    <w:p w14:paraId="6C136A66" w14:textId="77777777" w:rsidR="001A7648" w:rsidRDefault="001A7648">
      <w:pPr>
        <w:ind w:left="1080"/>
        <w:rPr>
          <w:sz w:val="20"/>
          <w:szCs w:val="20"/>
        </w:rPr>
      </w:pPr>
    </w:p>
    <w:p w14:paraId="6C136A67" w14:textId="77777777" w:rsidR="001A7648" w:rsidRDefault="00A40A2D">
      <w:pPr>
        <w:ind w:left="1080"/>
        <w:rPr>
          <w:sz w:val="20"/>
          <w:szCs w:val="20"/>
          <w:lang w:val="en-US"/>
        </w:rPr>
      </w:pPr>
      <w:r w:rsidRPr="2A53493D">
        <w:rPr>
          <w:sz w:val="20"/>
          <w:szCs w:val="20"/>
          <w:lang w:val="en-US"/>
        </w:rPr>
        <w:t>On an ongoing basis, the Contractor shall work with DCS and its HFI Committees to review and evaluate the quality and usefulness of the ongoing evaluation work, reports and surveys. This meta-evaluation will help ensure continuous quality improvement of Contractor work and will assist Committee members in determining needed improvements and additions.</w:t>
      </w:r>
    </w:p>
    <w:p w14:paraId="6C136A68" w14:textId="77777777" w:rsidR="001A7648" w:rsidRDefault="001A7648">
      <w:pPr>
        <w:ind w:left="1080"/>
        <w:rPr>
          <w:sz w:val="20"/>
          <w:szCs w:val="20"/>
        </w:rPr>
      </w:pPr>
    </w:p>
    <w:p w14:paraId="6C136A69" w14:textId="77777777" w:rsidR="001A7648" w:rsidRDefault="00A40A2D">
      <w:pPr>
        <w:pStyle w:val="Heading2"/>
        <w:numPr>
          <w:ilvl w:val="1"/>
          <w:numId w:val="17"/>
        </w:numPr>
        <w:pBdr>
          <w:top w:val="nil"/>
          <w:left w:val="nil"/>
          <w:bottom w:val="nil"/>
          <w:right w:val="nil"/>
          <w:between w:val="nil"/>
        </w:pBdr>
      </w:pPr>
      <w:bookmarkStart w:id="39" w:name="_heading=h.pqw8ity907wh" w:colFirst="0" w:colLast="0"/>
      <w:bookmarkEnd w:id="39"/>
      <w:r>
        <w:t>Example Program Reports and Surveys</w:t>
      </w:r>
    </w:p>
    <w:p w14:paraId="6C136A6A" w14:textId="77777777" w:rsidR="001A7648" w:rsidRDefault="00A40A2D">
      <w:pPr>
        <w:ind w:left="1440"/>
        <w:rPr>
          <w:sz w:val="20"/>
          <w:szCs w:val="20"/>
          <w:lang w:val="en-US"/>
        </w:rPr>
      </w:pPr>
      <w:r w:rsidRPr="2A53493D">
        <w:rPr>
          <w:sz w:val="20"/>
          <w:szCs w:val="20"/>
          <w:lang w:val="en-US"/>
        </w:rPr>
        <w:t>Below are example program-related reports and surveys the Contractor may be required to generate, disseminate and collect.</w:t>
      </w:r>
    </w:p>
    <w:p w14:paraId="6C136A6B" w14:textId="77777777" w:rsidR="001A7648" w:rsidRDefault="001A7648">
      <w:pPr>
        <w:ind w:left="1440"/>
        <w:rPr>
          <w:sz w:val="20"/>
          <w:szCs w:val="20"/>
        </w:rPr>
      </w:pPr>
    </w:p>
    <w:p w14:paraId="6C136A6C" w14:textId="77777777" w:rsidR="001A7648" w:rsidRDefault="00A40A2D">
      <w:pPr>
        <w:numPr>
          <w:ilvl w:val="0"/>
          <w:numId w:val="13"/>
        </w:numPr>
        <w:rPr>
          <w:sz w:val="20"/>
          <w:szCs w:val="20"/>
        </w:rPr>
      </w:pPr>
      <w:r>
        <w:rPr>
          <w:sz w:val="20"/>
          <w:szCs w:val="20"/>
        </w:rPr>
        <w:t xml:space="preserve">Reports: </w:t>
      </w:r>
    </w:p>
    <w:p w14:paraId="6C136A6D" w14:textId="77777777" w:rsidR="001A7648" w:rsidRDefault="00A40A2D">
      <w:pPr>
        <w:numPr>
          <w:ilvl w:val="1"/>
          <w:numId w:val="13"/>
        </w:numPr>
        <w:spacing w:line="276" w:lineRule="auto"/>
        <w:rPr>
          <w:sz w:val="20"/>
          <w:szCs w:val="20"/>
        </w:rPr>
      </w:pPr>
      <w:r>
        <w:rPr>
          <w:sz w:val="20"/>
          <w:szCs w:val="20"/>
        </w:rPr>
        <w:t xml:space="preserve">Maternal, Infant, Early Childhood Home Visiting grant – The Contractor shall share data for the Maternal, Infant, Early Childhood Home Visiting ("MIECHV") federal grant involving HFI (completed quarterly, with final year end reporting in October). The Contractor shall provide the data files to the MIECHV benchmarks provider, by the 12th of October (year-end report), the 12th of January, the 12th of April, and the 12th of July. </w:t>
      </w:r>
    </w:p>
    <w:p w14:paraId="6C136A6E" w14:textId="77777777" w:rsidR="001A7648" w:rsidRDefault="00A40A2D">
      <w:pPr>
        <w:numPr>
          <w:ilvl w:val="1"/>
          <w:numId w:val="13"/>
        </w:numPr>
        <w:spacing w:line="276" w:lineRule="auto"/>
        <w:rPr>
          <w:sz w:val="20"/>
          <w:szCs w:val="20"/>
        </w:rPr>
      </w:pPr>
      <w:r>
        <w:rPr>
          <w:sz w:val="20"/>
          <w:szCs w:val="20"/>
        </w:rPr>
        <w:t xml:space="preserve">Mom’s Helpline Referral System (previously known as My Healthy Baby) – The Contractor shall share data with IDOH for the purposes of the Mom’s Helpline Referral System, which is a collaborative effort between IDOH, DCS, and FSSA to reduce the infant mortality rate in </w:t>
      </w:r>
      <w:r>
        <w:rPr>
          <w:sz w:val="20"/>
          <w:szCs w:val="20"/>
        </w:rPr>
        <w:lastRenderedPageBreak/>
        <w:t>Indiana. The Contractor shall provide the preliminary data and ongoing data for the Mom’s Helpline at least quarterly.</w:t>
      </w:r>
    </w:p>
    <w:p w14:paraId="6C136A6F" w14:textId="77777777" w:rsidR="001A7648" w:rsidRDefault="001A7648">
      <w:pPr>
        <w:rPr>
          <w:sz w:val="20"/>
          <w:szCs w:val="20"/>
        </w:rPr>
      </w:pPr>
    </w:p>
    <w:p w14:paraId="6C136A70" w14:textId="77777777" w:rsidR="001A7648" w:rsidRDefault="00A40A2D">
      <w:pPr>
        <w:numPr>
          <w:ilvl w:val="0"/>
          <w:numId w:val="13"/>
        </w:numPr>
        <w:pBdr>
          <w:top w:val="nil"/>
          <w:left w:val="nil"/>
          <w:bottom w:val="nil"/>
          <w:right w:val="nil"/>
          <w:between w:val="nil"/>
        </w:pBdr>
        <w:rPr>
          <w:sz w:val="20"/>
          <w:szCs w:val="20"/>
        </w:rPr>
      </w:pPr>
      <w:r>
        <w:rPr>
          <w:sz w:val="20"/>
          <w:szCs w:val="20"/>
        </w:rPr>
        <w:t xml:space="preserve">Surveys: </w:t>
      </w:r>
    </w:p>
    <w:p w14:paraId="6C136A71" w14:textId="77777777" w:rsidR="001A7648" w:rsidRDefault="00A40A2D">
      <w:pPr>
        <w:numPr>
          <w:ilvl w:val="1"/>
          <w:numId w:val="13"/>
        </w:numPr>
        <w:pBdr>
          <w:top w:val="nil"/>
          <w:left w:val="nil"/>
          <w:bottom w:val="nil"/>
          <w:right w:val="nil"/>
          <w:between w:val="nil"/>
        </w:pBdr>
        <w:rPr>
          <w:sz w:val="20"/>
          <w:szCs w:val="20"/>
          <w:lang w:val="en-US"/>
        </w:rPr>
      </w:pPr>
      <w:r w:rsidRPr="2A53493D">
        <w:rPr>
          <w:sz w:val="20"/>
          <w:szCs w:val="20"/>
          <w:lang w:val="en-US"/>
        </w:rPr>
        <w:t>An annual utilization survey for HFI and MIECHV program</w:t>
      </w:r>
    </w:p>
    <w:p w14:paraId="6C136A72" w14:textId="77777777" w:rsidR="001A7648" w:rsidRDefault="00A40A2D">
      <w:pPr>
        <w:numPr>
          <w:ilvl w:val="1"/>
          <w:numId w:val="13"/>
        </w:numPr>
        <w:pBdr>
          <w:top w:val="nil"/>
          <w:left w:val="nil"/>
          <w:bottom w:val="nil"/>
          <w:right w:val="nil"/>
          <w:between w:val="nil"/>
        </w:pBdr>
        <w:rPr>
          <w:sz w:val="20"/>
          <w:szCs w:val="20"/>
        </w:rPr>
      </w:pPr>
      <w:r>
        <w:rPr>
          <w:sz w:val="20"/>
          <w:szCs w:val="20"/>
        </w:rPr>
        <w:t>An HFI quality assurance survey – The Contractor shall create an automated survey for HFI sites to send out to their active families quarterly. The Contractor shall create a written report to view the responses in different formats, which include but are not limited to, by HFI site, statewide, and a version that can be broken down by site/county and owner.</w:t>
      </w:r>
    </w:p>
    <w:p w14:paraId="6C136A73" w14:textId="77777777" w:rsidR="001A7648" w:rsidRDefault="001A7648">
      <w:pPr>
        <w:rPr>
          <w:sz w:val="20"/>
          <w:szCs w:val="20"/>
        </w:rPr>
      </w:pPr>
    </w:p>
    <w:p w14:paraId="6C136A74" w14:textId="77777777" w:rsidR="001A7648" w:rsidRDefault="00A40A2D">
      <w:pPr>
        <w:pStyle w:val="Heading2"/>
        <w:numPr>
          <w:ilvl w:val="1"/>
          <w:numId w:val="17"/>
        </w:numPr>
        <w:pBdr>
          <w:top w:val="nil"/>
          <w:left w:val="nil"/>
          <w:bottom w:val="nil"/>
          <w:right w:val="nil"/>
          <w:between w:val="nil"/>
        </w:pBdr>
      </w:pPr>
      <w:bookmarkStart w:id="40" w:name="_heading=h.y0jyz4ti1brn" w:colFirst="0" w:colLast="0"/>
      <w:bookmarkEnd w:id="40"/>
      <w:r>
        <w:t>Healthy Families Indiana Program Reporting and Evaluation Support</w:t>
      </w:r>
    </w:p>
    <w:p w14:paraId="6C136A75" w14:textId="77777777" w:rsidR="001A7648" w:rsidRDefault="00A40A2D">
      <w:pPr>
        <w:ind w:left="1440"/>
        <w:rPr>
          <w:sz w:val="20"/>
          <w:szCs w:val="20"/>
          <w:lang w:val="en-US"/>
        </w:rPr>
      </w:pPr>
      <w:r w:rsidRPr="2A53493D">
        <w:rPr>
          <w:sz w:val="20"/>
          <w:szCs w:val="20"/>
          <w:lang w:val="en-US"/>
        </w:rPr>
        <w:t>HFI has prescribed outcomes that are monitored by the Contractor. The evaluation plan is created in collaboration with the HFI Evaluation Work Group. The evaluation plan will measure the HFI sites adherence to the HFA model and HFI policy, as well as establish measurements around annual goals/objectives. Measurements may also be incorporated around CQI efforts.</w:t>
      </w:r>
    </w:p>
    <w:p w14:paraId="6C136A76" w14:textId="77777777" w:rsidR="001A7648" w:rsidRDefault="001A7648">
      <w:pPr>
        <w:ind w:left="1440"/>
        <w:rPr>
          <w:sz w:val="20"/>
          <w:szCs w:val="20"/>
        </w:rPr>
      </w:pPr>
    </w:p>
    <w:p w14:paraId="6C136A77" w14:textId="77777777" w:rsidR="001A7648" w:rsidRDefault="00A40A2D">
      <w:pPr>
        <w:ind w:left="1440"/>
        <w:rPr>
          <w:sz w:val="20"/>
          <w:szCs w:val="20"/>
          <w:lang w:val="en-US"/>
        </w:rPr>
      </w:pPr>
      <w:r w:rsidRPr="2A53493D">
        <w:rPr>
          <w:sz w:val="20"/>
          <w:szCs w:val="20"/>
          <w:lang w:val="en-US"/>
        </w:rPr>
        <w:t xml:space="preserve">The Contractor shall develop the Healthy Families Annual Report and work closely with DCS and the other central administration partners to determine the most appropriate format for the report and what specific data to include.  </w:t>
      </w:r>
    </w:p>
    <w:p w14:paraId="6C136A78" w14:textId="77777777" w:rsidR="001A7648" w:rsidRDefault="001A7648">
      <w:pPr>
        <w:ind w:left="1440"/>
        <w:rPr>
          <w:sz w:val="20"/>
          <w:szCs w:val="20"/>
        </w:rPr>
      </w:pPr>
    </w:p>
    <w:p w14:paraId="6C136A79" w14:textId="77777777" w:rsidR="001A7648" w:rsidRDefault="00A40A2D">
      <w:pPr>
        <w:ind w:left="1440"/>
        <w:rPr>
          <w:sz w:val="20"/>
          <w:szCs w:val="20"/>
          <w:lang w:val="en-US"/>
        </w:rPr>
      </w:pPr>
      <w:r w:rsidRPr="2A53493D">
        <w:rPr>
          <w:sz w:val="20"/>
          <w:szCs w:val="20"/>
          <w:lang w:val="en-US"/>
        </w:rPr>
        <w:t xml:space="preserve">The Contractor shall work closely with DCS, the other members of the Central Administration of Healthy Families, as well the various Healthy Families Committees to determine additional areas for evaluation and conduct the appropriate related analysis.  </w:t>
      </w:r>
    </w:p>
    <w:p w14:paraId="6C136A7A" w14:textId="77777777" w:rsidR="001A7648" w:rsidRDefault="001A7648">
      <w:pPr>
        <w:ind w:left="1440"/>
        <w:rPr>
          <w:sz w:val="20"/>
          <w:szCs w:val="20"/>
        </w:rPr>
      </w:pPr>
    </w:p>
    <w:p w14:paraId="6C136A7B" w14:textId="77777777" w:rsidR="001A7648" w:rsidRDefault="00A40A2D">
      <w:pPr>
        <w:ind w:left="1440"/>
        <w:rPr>
          <w:sz w:val="20"/>
          <w:szCs w:val="20"/>
          <w:lang w:val="en-US"/>
        </w:rPr>
      </w:pPr>
      <w:r w:rsidRPr="2A53493D">
        <w:rPr>
          <w:sz w:val="20"/>
          <w:szCs w:val="20"/>
          <w:lang w:val="en-US"/>
        </w:rPr>
        <w:t>The Contractor shall support the Continuous Quality Improvement (CQI) efforts of the HFI sites by pulling data as necessary and developing reports for local use in monitoring their projects</w:t>
      </w:r>
    </w:p>
    <w:p w14:paraId="6C136A7C" w14:textId="77777777" w:rsidR="001A7648" w:rsidRDefault="001A7648">
      <w:pPr>
        <w:ind w:left="1440"/>
      </w:pPr>
    </w:p>
    <w:p w14:paraId="6C136A7D" w14:textId="77777777" w:rsidR="001A7648" w:rsidRDefault="00A40A2D">
      <w:pPr>
        <w:pStyle w:val="Heading2"/>
        <w:numPr>
          <w:ilvl w:val="1"/>
          <w:numId w:val="17"/>
        </w:numPr>
        <w:pBdr>
          <w:top w:val="nil"/>
          <w:left w:val="nil"/>
          <w:bottom w:val="nil"/>
          <w:right w:val="nil"/>
          <w:between w:val="nil"/>
        </w:pBdr>
      </w:pPr>
      <w:bookmarkStart w:id="41" w:name="_heading=h.kvnfqo58ye5f" w:colFirst="0" w:colLast="0"/>
      <w:bookmarkEnd w:id="41"/>
      <w:r>
        <w:t>Community Partners for Child Safety Program Reporting and Evaluation Support</w:t>
      </w:r>
    </w:p>
    <w:p w14:paraId="6C136A7E" w14:textId="77777777" w:rsidR="001A7648" w:rsidRDefault="00A40A2D">
      <w:pPr>
        <w:ind w:left="1440"/>
        <w:rPr>
          <w:sz w:val="20"/>
          <w:szCs w:val="20"/>
          <w:lang w:val="en-US"/>
        </w:rPr>
      </w:pPr>
      <w:r w:rsidRPr="2A53493D">
        <w:rPr>
          <w:sz w:val="20"/>
          <w:szCs w:val="20"/>
          <w:lang w:val="en-US"/>
        </w:rPr>
        <w:t>CPCS has prescribed outcomes, which the Contractor must monitor. The outcomes and goals are as follows:</w:t>
      </w:r>
    </w:p>
    <w:p w14:paraId="6C136A7F" w14:textId="77777777" w:rsidR="001A7648" w:rsidRDefault="001A7648">
      <w:pPr>
        <w:ind w:left="1440"/>
        <w:rPr>
          <w:sz w:val="20"/>
          <w:szCs w:val="20"/>
        </w:rPr>
      </w:pPr>
    </w:p>
    <w:p w14:paraId="6C136A80" w14:textId="77777777" w:rsidR="001A7648" w:rsidRDefault="00A40A2D">
      <w:pPr>
        <w:numPr>
          <w:ilvl w:val="0"/>
          <w:numId w:val="3"/>
        </w:numPr>
        <w:rPr>
          <w:sz w:val="20"/>
          <w:szCs w:val="20"/>
        </w:rPr>
      </w:pPr>
      <w:r>
        <w:rPr>
          <w:sz w:val="20"/>
          <w:szCs w:val="20"/>
        </w:rPr>
        <w:t>Goal 1: Prevent families from entering the DCS child abuse and neglect system by improving family functioning</w:t>
      </w:r>
    </w:p>
    <w:p w14:paraId="6C136A81" w14:textId="77777777" w:rsidR="001A7648" w:rsidRDefault="00A40A2D">
      <w:pPr>
        <w:numPr>
          <w:ilvl w:val="1"/>
          <w:numId w:val="3"/>
        </w:numPr>
        <w:rPr>
          <w:sz w:val="20"/>
          <w:szCs w:val="20"/>
        </w:rPr>
      </w:pPr>
      <w:r>
        <w:rPr>
          <w:sz w:val="20"/>
          <w:szCs w:val="20"/>
        </w:rPr>
        <w:t>Referred family outcomes (90% of families referred will receive a telephone call or drop by contact within 5 working days of referral);</w:t>
      </w:r>
    </w:p>
    <w:p w14:paraId="6C136A82" w14:textId="77777777" w:rsidR="001A7648" w:rsidRDefault="00A40A2D">
      <w:pPr>
        <w:numPr>
          <w:ilvl w:val="1"/>
          <w:numId w:val="3"/>
        </w:numPr>
        <w:rPr>
          <w:sz w:val="20"/>
          <w:szCs w:val="20"/>
          <w:lang w:val="en-US"/>
        </w:rPr>
      </w:pPr>
      <w:r w:rsidRPr="2A53493D">
        <w:rPr>
          <w:sz w:val="20"/>
          <w:szCs w:val="20"/>
          <w:lang w:val="en-US"/>
        </w:rPr>
        <w:t>Referred Family Referral (75% of families will have a minimum short term service to consist of at least one referral to Community Partners and/or community resources);</w:t>
      </w:r>
    </w:p>
    <w:p w14:paraId="6C136A83" w14:textId="77777777" w:rsidR="001A7648" w:rsidRDefault="00A40A2D">
      <w:pPr>
        <w:numPr>
          <w:ilvl w:val="1"/>
          <w:numId w:val="3"/>
        </w:numPr>
        <w:rPr>
          <w:sz w:val="20"/>
          <w:szCs w:val="20"/>
          <w:lang w:val="en-US"/>
        </w:rPr>
      </w:pPr>
      <w:r w:rsidRPr="2A53493D">
        <w:rPr>
          <w:sz w:val="20"/>
          <w:szCs w:val="20"/>
          <w:lang w:val="en-US"/>
        </w:rPr>
        <w:t>Referred Family Engagement (50% of referrals will engage in home‐based services, have a face‐to‐face contact, sign a family consent form, complete an initial assessment, and identify at least one goal);</w:t>
      </w:r>
    </w:p>
    <w:p w14:paraId="6C136A84" w14:textId="77777777" w:rsidR="001A7648" w:rsidRDefault="00A40A2D">
      <w:pPr>
        <w:numPr>
          <w:ilvl w:val="1"/>
          <w:numId w:val="3"/>
        </w:numPr>
        <w:rPr>
          <w:sz w:val="20"/>
          <w:szCs w:val="20"/>
          <w:lang w:val="en-US"/>
        </w:rPr>
      </w:pPr>
      <w:r w:rsidRPr="2A53493D">
        <w:rPr>
          <w:sz w:val="20"/>
          <w:szCs w:val="20"/>
          <w:lang w:val="en-US"/>
        </w:rPr>
        <w:t>Referred Family Goal (90% of families participating in home‐based or community‐based services will have a service plan that includes at least one goal);</w:t>
      </w:r>
    </w:p>
    <w:p w14:paraId="6C136A85" w14:textId="77777777" w:rsidR="001A7648" w:rsidRDefault="00A40A2D">
      <w:pPr>
        <w:numPr>
          <w:ilvl w:val="1"/>
          <w:numId w:val="3"/>
        </w:numPr>
        <w:rPr>
          <w:sz w:val="20"/>
          <w:szCs w:val="20"/>
        </w:rPr>
      </w:pPr>
      <w:r>
        <w:rPr>
          <w:sz w:val="20"/>
          <w:szCs w:val="20"/>
        </w:rPr>
        <w:t>Engaged Family Functioning Assessment – Parenting Inventory (90% of families with 8 or more face‐to‐face contacts will have a second assessment of family functioning on the Parenting Inventory and the North Carolina Family Assessment Scale);</w:t>
      </w:r>
    </w:p>
    <w:p w14:paraId="6C136A86" w14:textId="77777777" w:rsidR="001A7648" w:rsidRDefault="00A40A2D">
      <w:pPr>
        <w:numPr>
          <w:ilvl w:val="1"/>
          <w:numId w:val="3"/>
        </w:numPr>
        <w:rPr>
          <w:sz w:val="20"/>
          <w:szCs w:val="20"/>
        </w:rPr>
      </w:pPr>
      <w:r>
        <w:rPr>
          <w:sz w:val="20"/>
          <w:szCs w:val="20"/>
        </w:rPr>
        <w:lastRenderedPageBreak/>
        <w:t>Engaged Family Functioning Improvement – Parenting Inventory (75% of families will show improvement in family functioning after a minimum of 8 face‐to‐face contacts, as it pertains to the Parenting Inventory);</w:t>
      </w:r>
    </w:p>
    <w:p w14:paraId="6C136A87" w14:textId="77777777" w:rsidR="001A7648" w:rsidRDefault="00A40A2D">
      <w:pPr>
        <w:numPr>
          <w:ilvl w:val="1"/>
          <w:numId w:val="3"/>
        </w:numPr>
        <w:rPr>
          <w:sz w:val="20"/>
          <w:szCs w:val="20"/>
        </w:rPr>
      </w:pPr>
      <w:r>
        <w:rPr>
          <w:sz w:val="20"/>
          <w:szCs w:val="20"/>
        </w:rPr>
        <w:t>North Carolina Family Assessment Aggregate Report (“NCFAS”) (75% of families will show improvement in family functioning after a minimum of 8 face‐to‐face contacts, as it pertains to the NCFAS);</w:t>
      </w:r>
    </w:p>
    <w:p w14:paraId="6C136A88" w14:textId="77777777" w:rsidR="001A7648" w:rsidRDefault="00A40A2D">
      <w:pPr>
        <w:numPr>
          <w:ilvl w:val="1"/>
          <w:numId w:val="3"/>
        </w:numPr>
        <w:rPr>
          <w:sz w:val="20"/>
          <w:szCs w:val="20"/>
          <w:lang w:val="en-US"/>
        </w:rPr>
      </w:pPr>
      <w:r w:rsidRPr="2A53493D">
        <w:rPr>
          <w:sz w:val="20"/>
          <w:szCs w:val="20"/>
          <w:lang w:val="en-US"/>
        </w:rPr>
        <w:t>Engaged Family Goal Completion (75% of families with consent will accomplish at least one goal as identified in the family service plan); and</w:t>
      </w:r>
    </w:p>
    <w:p w14:paraId="6C136A89" w14:textId="77777777" w:rsidR="001A7648" w:rsidRDefault="00A40A2D">
      <w:pPr>
        <w:numPr>
          <w:ilvl w:val="1"/>
          <w:numId w:val="3"/>
        </w:numPr>
        <w:rPr>
          <w:sz w:val="20"/>
          <w:szCs w:val="20"/>
          <w:lang w:val="en-US"/>
        </w:rPr>
      </w:pPr>
      <w:r w:rsidRPr="2A53493D">
        <w:rPr>
          <w:sz w:val="20"/>
          <w:szCs w:val="20"/>
          <w:lang w:val="en-US"/>
        </w:rPr>
        <w:t>Engaged Family Termination (100% of participants who become clients of the CPCS agency will be terminated within 10 working days after: (a) final goal completion; and (b) the family agrees that services are no longer needed).</w:t>
      </w:r>
    </w:p>
    <w:p w14:paraId="6C136A8A" w14:textId="77777777" w:rsidR="001A7648" w:rsidRDefault="001A7648">
      <w:pPr>
        <w:ind w:left="1440"/>
        <w:rPr>
          <w:sz w:val="20"/>
          <w:szCs w:val="20"/>
        </w:rPr>
      </w:pPr>
    </w:p>
    <w:p w14:paraId="6C136A8B" w14:textId="77777777" w:rsidR="001A7648" w:rsidRDefault="00A40A2D">
      <w:pPr>
        <w:numPr>
          <w:ilvl w:val="0"/>
          <w:numId w:val="3"/>
        </w:numPr>
        <w:pBdr>
          <w:top w:val="nil"/>
          <w:left w:val="nil"/>
          <w:bottom w:val="nil"/>
          <w:right w:val="nil"/>
          <w:between w:val="nil"/>
        </w:pBdr>
        <w:rPr>
          <w:sz w:val="20"/>
          <w:szCs w:val="20"/>
        </w:rPr>
      </w:pPr>
      <w:r>
        <w:rPr>
          <w:sz w:val="20"/>
          <w:szCs w:val="20"/>
        </w:rPr>
        <w:t>Goal 2: Ensure family and community satisfaction with service</w:t>
      </w:r>
    </w:p>
    <w:p w14:paraId="6C136A8C" w14:textId="77777777" w:rsidR="001A7648" w:rsidRDefault="00A40A2D">
      <w:pPr>
        <w:numPr>
          <w:ilvl w:val="1"/>
          <w:numId w:val="3"/>
        </w:numPr>
        <w:pBdr>
          <w:top w:val="nil"/>
          <w:left w:val="nil"/>
          <w:bottom w:val="nil"/>
          <w:right w:val="nil"/>
          <w:between w:val="nil"/>
        </w:pBdr>
        <w:rPr>
          <w:sz w:val="20"/>
          <w:szCs w:val="20"/>
        </w:rPr>
      </w:pPr>
      <w:r>
        <w:rPr>
          <w:sz w:val="20"/>
          <w:szCs w:val="20"/>
        </w:rPr>
        <w:t>DCS Regional Services Council will rate services as satisfactory; and</w:t>
      </w:r>
    </w:p>
    <w:p w14:paraId="6C136A8D" w14:textId="77777777" w:rsidR="001A7648" w:rsidRDefault="00A40A2D">
      <w:pPr>
        <w:numPr>
          <w:ilvl w:val="1"/>
          <w:numId w:val="3"/>
        </w:numPr>
        <w:pBdr>
          <w:top w:val="nil"/>
          <w:left w:val="nil"/>
          <w:bottom w:val="nil"/>
          <w:right w:val="nil"/>
          <w:between w:val="nil"/>
        </w:pBdr>
        <w:rPr>
          <w:sz w:val="20"/>
          <w:szCs w:val="20"/>
          <w:lang w:val="en-US"/>
        </w:rPr>
      </w:pPr>
      <w:r w:rsidRPr="2A53493D">
        <w:rPr>
          <w:sz w:val="20"/>
          <w:szCs w:val="20"/>
          <w:lang w:val="en-US"/>
        </w:rPr>
        <w:t>90% of families who have participated in prevention activities will rate the services as "satisfactory" or above using an annual client satisfaction survey. Providers are to survey a minimum of twelve (12) clients or 20% of clients served (whichever results in a larger number), which are randomly selected from each county served. Clients should be contacted to complete the survey within two (2) months of ending services.</w:t>
      </w:r>
    </w:p>
    <w:p w14:paraId="6C136A8E" w14:textId="77777777" w:rsidR="001A7648" w:rsidRDefault="001A7648">
      <w:pPr>
        <w:ind w:left="1440"/>
        <w:rPr>
          <w:sz w:val="20"/>
          <w:szCs w:val="20"/>
        </w:rPr>
      </w:pPr>
    </w:p>
    <w:p w14:paraId="6C136A8F" w14:textId="77777777" w:rsidR="001A7648" w:rsidRDefault="00A40A2D">
      <w:pPr>
        <w:numPr>
          <w:ilvl w:val="0"/>
          <w:numId w:val="3"/>
        </w:numPr>
        <w:pBdr>
          <w:top w:val="nil"/>
          <w:left w:val="nil"/>
          <w:bottom w:val="nil"/>
          <w:right w:val="nil"/>
          <w:between w:val="nil"/>
        </w:pBdr>
        <w:rPr>
          <w:sz w:val="20"/>
          <w:szCs w:val="20"/>
        </w:rPr>
      </w:pPr>
      <w:r>
        <w:rPr>
          <w:sz w:val="20"/>
          <w:szCs w:val="20"/>
        </w:rPr>
        <w:t xml:space="preserve">Goal 3: Family Resource Centers: </w:t>
      </w:r>
    </w:p>
    <w:p w14:paraId="6C136A90" w14:textId="77777777" w:rsidR="001A7648" w:rsidRDefault="00A40A2D">
      <w:pPr>
        <w:numPr>
          <w:ilvl w:val="1"/>
          <w:numId w:val="3"/>
        </w:numPr>
        <w:pBdr>
          <w:top w:val="nil"/>
          <w:left w:val="nil"/>
          <w:bottom w:val="nil"/>
          <w:right w:val="nil"/>
          <w:between w:val="nil"/>
        </w:pBdr>
        <w:rPr>
          <w:sz w:val="20"/>
          <w:szCs w:val="20"/>
        </w:rPr>
      </w:pPr>
      <w:r>
        <w:rPr>
          <w:sz w:val="20"/>
          <w:szCs w:val="20"/>
        </w:rPr>
        <w:t>85% of families that visit the FRC will complete a screening questionnaire;</w:t>
      </w:r>
    </w:p>
    <w:p w14:paraId="6C136A91" w14:textId="77777777" w:rsidR="001A7648" w:rsidRDefault="00A40A2D">
      <w:pPr>
        <w:numPr>
          <w:ilvl w:val="1"/>
          <w:numId w:val="3"/>
        </w:numPr>
        <w:pBdr>
          <w:top w:val="nil"/>
          <w:left w:val="nil"/>
          <w:bottom w:val="nil"/>
          <w:right w:val="nil"/>
          <w:between w:val="nil"/>
        </w:pBdr>
        <w:rPr>
          <w:sz w:val="20"/>
          <w:szCs w:val="20"/>
          <w:lang w:val="en-US"/>
        </w:rPr>
      </w:pPr>
      <w:r w:rsidRPr="2A53493D">
        <w:rPr>
          <w:sz w:val="20"/>
          <w:szCs w:val="20"/>
          <w:lang w:val="en-US"/>
        </w:rPr>
        <w:t>85% of families that identify a need will be connected to a service or support to meet that need;</w:t>
      </w:r>
    </w:p>
    <w:p w14:paraId="6C136A92" w14:textId="77777777" w:rsidR="001A7648" w:rsidRDefault="00A40A2D">
      <w:pPr>
        <w:numPr>
          <w:ilvl w:val="1"/>
          <w:numId w:val="3"/>
        </w:numPr>
        <w:pBdr>
          <w:top w:val="nil"/>
          <w:left w:val="nil"/>
          <w:bottom w:val="nil"/>
          <w:right w:val="nil"/>
          <w:between w:val="nil"/>
        </w:pBdr>
        <w:rPr>
          <w:sz w:val="20"/>
          <w:szCs w:val="20"/>
        </w:rPr>
      </w:pPr>
      <w:r>
        <w:rPr>
          <w:sz w:val="20"/>
          <w:szCs w:val="20"/>
        </w:rPr>
        <w:t>85% of families that visit the FRC will complete a screening questionnaire; and</w:t>
      </w:r>
    </w:p>
    <w:p w14:paraId="6C136A93" w14:textId="77777777" w:rsidR="001A7648" w:rsidRDefault="00A40A2D">
      <w:pPr>
        <w:numPr>
          <w:ilvl w:val="1"/>
          <w:numId w:val="3"/>
        </w:numPr>
        <w:pBdr>
          <w:top w:val="nil"/>
          <w:left w:val="nil"/>
          <w:bottom w:val="nil"/>
          <w:right w:val="nil"/>
          <w:between w:val="nil"/>
        </w:pBdr>
        <w:rPr>
          <w:sz w:val="20"/>
          <w:szCs w:val="20"/>
          <w:lang w:val="en-US"/>
        </w:rPr>
      </w:pPr>
      <w:r w:rsidRPr="2A53493D">
        <w:rPr>
          <w:sz w:val="20"/>
          <w:szCs w:val="20"/>
          <w:lang w:val="en-US"/>
        </w:rPr>
        <w:t>85% of families that identify a need will be connected to a service or support to meet that need.</w:t>
      </w:r>
    </w:p>
    <w:p w14:paraId="6C136A94" w14:textId="77777777" w:rsidR="001A7648" w:rsidRDefault="001A7648">
      <w:pPr>
        <w:ind w:left="1440"/>
        <w:rPr>
          <w:sz w:val="20"/>
          <w:szCs w:val="20"/>
        </w:rPr>
      </w:pPr>
    </w:p>
    <w:p w14:paraId="6C136A95" w14:textId="77777777" w:rsidR="001A7648" w:rsidRDefault="00A40A2D">
      <w:pPr>
        <w:numPr>
          <w:ilvl w:val="0"/>
          <w:numId w:val="3"/>
        </w:numPr>
        <w:pBdr>
          <w:top w:val="nil"/>
          <w:left w:val="nil"/>
          <w:bottom w:val="nil"/>
          <w:right w:val="nil"/>
          <w:between w:val="nil"/>
        </w:pBdr>
        <w:rPr>
          <w:sz w:val="20"/>
          <w:szCs w:val="20"/>
          <w:lang w:val="en-US"/>
        </w:rPr>
      </w:pPr>
      <w:r w:rsidRPr="2A53493D">
        <w:rPr>
          <w:sz w:val="20"/>
          <w:szCs w:val="20"/>
          <w:lang w:val="en-US"/>
        </w:rPr>
        <w:t xml:space="preserve">In addition, the Contractor shall be responsible for the following activities: </w:t>
      </w:r>
    </w:p>
    <w:p w14:paraId="6C136A96" w14:textId="77777777" w:rsidR="001A7648" w:rsidRDefault="00A40A2D">
      <w:pPr>
        <w:numPr>
          <w:ilvl w:val="1"/>
          <w:numId w:val="3"/>
        </w:numPr>
        <w:pBdr>
          <w:top w:val="nil"/>
          <w:left w:val="nil"/>
          <w:bottom w:val="nil"/>
          <w:right w:val="nil"/>
          <w:between w:val="nil"/>
        </w:pBdr>
        <w:rPr>
          <w:sz w:val="20"/>
          <w:szCs w:val="20"/>
          <w:lang w:val="en-US"/>
        </w:rPr>
      </w:pPr>
      <w:r w:rsidRPr="2A53493D">
        <w:rPr>
          <w:sz w:val="20"/>
          <w:szCs w:val="20"/>
          <w:lang w:val="en-US"/>
        </w:rPr>
        <w:t>Work closely with DCS and the CPCS Committees to determine additional areas for evaluation and to conduct the appropriate related analysis.</w:t>
      </w:r>
    </w:p>
    <w:p w14:paraId="6C136A97" w14:textId="77777777" w:rsidR="001A7648" w:rsidRDefault="00A40A2D">
      <w:pPr>
        <w:numPr>
          <w:ilvl w:val="1"/>
          <w:numId w:val="3"/>
        </w:numPr>
        <w:pBdr>
          <w:top w:val="nil"/>
          <w:left w:val="nil"/>
          <w:bottom w:val="nil"/>
          <w:right w:val="nil"/>
          <w:between w:val="nil"/>
        </w:pBdr>
        <w:rPr>
          <w:sz w:val="20"/>
          <w:szCs w:val="20"/>
          <w:lang w:val="en-US"/>
        </w:rPr>
      </w:pPr>
      <w:r w:rsidRPr="2A53493D">
        <w:rPr>
          <w:sz w:val="20"/>
          <w:szCs w:val="20"/>
          <w:lang w:val="en-US"/>
        </w:rPr>
        <w:t>Support the CQI efforts of the CPCS sites by pulling data as necessary and developing reports for local use in monitoring their projects.</w:t>
      </w:r>
    </w:p>
    <w:p w14:paraId="6C136A98" w14:textId="77777777" w:rsidR="001A7648" w:rsidRDefault="00A40A2D">
      <w:pPr>
        <w:numPr>
          <w:ilvl w:val="1"/>
          <w:numId w:val="3"/>
        </w:numPr>
        <w:pBdr>
          <w:top w:val="nil"/>
          <w:left w:val="nil"/>
          <w:bottom w:val="nil"/>
          <w:right w:val="nil"/>
          <w:between w:val="nil"/>
        </w:pBdr>
        <w:rPr>
          <w:sz w:val="20"/>
          <w:szCs w:val="20"/>
          <w:lang w:val="en-US"/>
        </w:rPr>
      </w:pPr>
      <w:r w:rsidRPr="2A53493D">
        <w:rPr>
          <w:sz w:val="20"/>
          <w:szCs w:val="20"/>
          <w:lang w:val="en-US"/>
        </w:rPr>
        <w:t>Develop the CPCS Annual Report.  Work closely with DCS and the CPCS Committees to determine: (a) the most appropriate format for the report; and (b) what specific data to include.</w:t>
      </w:r>
    </w:p>
    <w:p w14:paraId="6C136A99" w14:textId="77777777" w:rsidR="001A7648" w:rsidRDefault="00A40A2D">
      <w:pPr>
        <w:numPr>
          <w:ilvl w:val="1"/>
          <w:numId w:val="3"/>
        </w:numPr>
        <w:pBdr>
          <w:top w:val="nil"/>
          <w:left w:val="nil"/>
          <w:bottom w:val="nil"/>
          <w:right w:val="nil"/>
          <w:between w:val="nil"/>
        </w:pBdr>
        <w:rPr>
          <w:sz w:val="20"/>
          <w:szCs w:val="20"/>
          <w:lang w:val="en-US"/>
        </w:rPr>
      </w:pPr>
      <w:r w:rsidRPr="2A53493D">
        <w:rPr>
          <w:sz w:val="20"/>
          <w:szCs w:val="20"/>
          <w:lang w:val="en-US"/>
        </w:rPr>
        <w:t>Develop reports for the CPCS sites and DCS to monitor program delivery and contract compliance</w:t>
      </w:r>
    </w:p>
    <w:p w14:paraId="6C136A9A" w14:textId="77777777" w:rsidR="001A7648" w:rsidRDefault="001A7648">
      <w:pPr>
        <w:pBdr>
          <w:top w:val="nil"/>
          <w:left w:val="nil"/>
          <w:bottom w:val="nil"/>
          <w:right w:val="nil"/>
          <w:between w:val="nil"/>
        </w:pBdr>
        <w:ind w:left="2880"/>
        <w:rPr>
          <w:sz w:val="20"/>
          <w:szCs w:val="20"/>
        </w:rPr>
      </w:pPr>
    </w:p>
    <w:p w14:paraId="6C136A9B" w14:textId="77777777" w:rsidR="001A7648" w:rsidRDefault="00A40A2D">
      <w:pPr>
        <w:pStyle w:val="Heading2"/>
        <w:numPr>
          <w:ilvl w:val="1"/>
          <w:numId w:val="17"/>
        </w:numPr>
        <w:pBdr>
          <w:top w:val="nil"/>
          <w:left w:val="nil"/>
          <w:bottom w:val="nil"/>
          <w:right w:val="nil"/>
          <w:between w:val="nil"/>
        </w:pBdr>
      </w:pPr>
      <w:bookmarkStart w:id="42" w:name="_heading=h.odlfjo46s2lb" w:colFirst="0" w:colLast="0"/>
      <w:bookmarkEnd w:id="42"/>
      <w:r>
        <w:t>Other Program Reporting and Evaluation Support Requirements</w:t>
      </w:r>
    </w:p>
    <w:p w14:paraId="6C136A9C" w14:textId="77777777" w:rsidR="001A7648" w:rsidRDefault="00A40A2D">
      <w:pPr>
        <w:ind w:left="1440"/>
        <w:rPr>
          <w:sz w:val="20"/>
          <w:szCs w:val="20"/>
          <w:lang w:val="en-US"/>
        </w:rPr>
      </w:pPr>
      <w:r w:rsidRPr="2A53493D">
        <w:rPr>
          <w:sz w:val="20"/>
          <w:szCs w:val="20"/>
          <w:lang w:val="en-US"/>
        </w:rPr>
        <w:t xml:space="preserve">The Contractor shall provide the following additional program reporting and evaluation support services for the Application: </w:t>
      </w:r>
    </w:p>
    <w:p w14:paraId="6C136A9D" w14:textId="77777777" w:rsidR="001A7648" w:rsidRDefault="00A40A2D">
      <w:pPr>
        <w:numPr>
          <w:ilvl w:val="0"/>
          <w:numId w:val="41"/>
        </w:numPr>
        <w:rPr>
          <w:sz w:val="20"/>
          <w:szCs w:val="20"/>
          <w:lang w:val="en-US"/>
        </w:rPr>
      </w:pPr>
      <w:r w:rsidRPr="2A53493D">
        <w:rPr>
          <w:sz w:val="20"/>
          <w:szCs w:val="20"/>
          <w:lang w:val="en-US"/>
        </w:rPr>
        <w:t xml:space="preserve">Provide data to the Maternal, Infant, and Early Childhood Home Visiting Benchmark Evaluation Contractor. Assist in the interpretation of the data and troubleshoot data errors. </w:t>
      </w:r>
    </w:p>
    <w:p w14:paraId="6C136A9E" w14:textId="77777777" w:rsidR="001A7648" w:rsidRDefault="00A40A2D">
      <w:pPr>
        <w:numPr>
          <w:ilvl w:val="0"/>
          <w:numId w:val="41"/>
        </w:numPr>
        <w:rPr>
          <w:sz w:val="20"/>
          <w:szCs w:val="20"/>
          <w:lang w:val="en-US"/>
        </w:rPr>
      </w:pPr>
      <w:r w:rsidRPr="2A53493D">
        <w:rPr>
          <w:sz w:val="20"/>
          <w:szCs w:val="20"/>
          <w:lang w:val="en-US"/>
        </w:rPr>
        <w:t xml:space="preserve">Provide data to support the evaluation of services under the Maternal, Infant, and Early Childhood Home Visiting Funding. Assist the interpretation of the </w:t>
      </w:r>
      <w:r w:rsidRPr="2A53493D">
        <w:rPr>
          <w:sz w:val="20"/>
          <w:szCs w:val="20"/>
          <w:lang w:val="en-US"/>
        </w:rPr>
        <w:lastRenderedPageBreak/>
        <w:t xml:space="preserve">data. Troubleshoot data errors. Assist in the review of externally prepared evaluation reports.  </w:t>
      </w:r>
    </w:p>
    <w:p w14:paraId="6C136A9F" w14:textId="77777777" w:rsidR="001A7648" w:rsidRDefault="00A40A2D">
      <w:pPr>
        <w:numPr>
          <w:ilvl w:val="0"/>
          <w:numId w:val="41"/>
        </w:numPr>
        <w:rPr>
          <w:sz w:val="20"/>
          <w:szCs w:val="20"/>
          <w:lang w:val="en-US"/>
        </w:rPr>
      </w:pPr>
      <w:r w:rsidRPr="2A53493D">
        <w:rPr>
          <w:sz w:val="20"/>
          <w:szCs w:val="20"/>
          <w:lang w:val="en-US"/>
        </w:rPr>
        <w:t>Develop quarterly reports for the HFI sites (currently 22 Quarterly Reports). These reports are utilized by Program Managers, Quality Assurance teams, Technical Assistance and Training teams, to monitor program delivery, contract compliance, and model fidelity</w:t>
      </w:r>
    </w:p>
    <w:p w14:paraId="6C136AA0" w14:textId="77777777" w:rsidR="001A7648" w:rsidRDefault="00A40A2D">
      <w:pPr>
        <w:numPr>
          <w:ilvl w:val="0"/>
          <w:numId w:val="41"/>
        </w:numPr>
        <w:rPr>
          <w:sz w:val="20"/>
          <w:szCs w:val="20"/>
        </w:rPr>
      </w:pPr>
      <w:r>
        <w:rPr>
          <w:sz w:val="20"/>
          <w:szCs w:val="20"/>
        </w:rPr>
        <w:t>Provide quarterly reports summarizing the disposition of the Women, Infants, and Children (“WIC”) referred clients.</w:t>
      </w:r>
    </w:p>
    <w:p w14:paraId="6C136AA1" w14:textId="77777777" w:rsidR="001A7648" w:rsidRDefault="00A40A2D">
      <w:pPr>
        <w:numPr>
          <w:ilvl w:val="0"/>
          <w:numId w:val="41"/>
        </w:numPr>
        <w:rPr>
          <w:sz w:val="20"/>
          <w:szCs w:val="20"/>
        </w:rPr>
      </w:pPr>
      <w:r>
        <w:rPr>
          <w:sz w:val="20"/>
          <w:szCs w:val="20"/>
        </w:rPr>
        <w:t>Provide Ad Hoc evaluation support and reporting as needed.</w:t>
      </w:r>
    </w:p>
    <w:p w14:paraId="6C136AA2" w14:textId="77777777" w:rsidR="001A7648" w:rsidRDefault="001A7648">
      <w:pPr>
        <w:rPr>
          <w:sz w:val="20"/>
          <w:szCs w:val="20"/>
        </w:rPr>
      </w:pPr>
    </w:p>
    <w:p w14:paraId="6C136AA3" w14:textId="77777777" w:rsidR="001A7648" w:rsidRDefault="00A40A2D">
      <w:pPr>
        <w:pStyle w:val="Heading2"/>
        <w:numPr>
          <w:ilvl w:val="0"/>
          <w:numId w:val="17"/>
        </w:numPr>
        <w:pBdr>
          <w:top w:val="nil"/>
          <w:left w:val="nil"/>
          <w:bottom w:val="nil"/>
          <w:right w:val="nil"/>
          <w:between w:val="nil"/>
        </w:pBdr>
        <w:rPr>
          <w:sz w:val="24"/>
          <w:szCs w:val="24"/>
        </w:rPr>
      </w:pPr>
      <w:bookmarkStart w:id="43" w:name="_heading=h.o6nvt9uley3z" w:colFirst="0" w:colLast="0"/>
      <w:bookmarkEnd w:id="43"/>
      <w:r>
        <w:t>Training</w:t>
      </w:r>
    </w:p>
    <w:p w14:paraId="6C136AA4" w14:textId="77777777" w:rsidR="001A7648" w:rsidRDefault="00A40A2D">
      <w:pPr>
        <w:ind w:left="1080"/>
        <w:rPr>
          <w:sz w:val="20"/>
          <w:szCs w:val="20"/>
        </w:rPr>
      </w:pPr>
      <w:r>
        <w:rPr>
          <w:sz w:val="20"/>
          <w:szCs w:val="20"/>
        </w:rPr>
        <w:t xml:space="preserve">The Contractor shall provide the following training services for the Application: </w:t>
      </w:r>
    </w:p>
    <w:p w14:paraId="6C136AA5" w14:textId="77777777" w:rsidR="001A7648" w:rsidRDefault="00A40A2D">
      <w:pPr>
        <w:numPr>
          <w:ilvl w:val="0"/>
          <w:numId w:val="5"/>
        </w:numPr>
        <w:rPr>
          <w:sz w:val="20"/>
          <w:szCs w:val="20"/>
        </w:rPr>
      </w:pPr>
      <w:r>
        <w:rPr>
          <w:sz w:val="20"/>
          <w:szCs w:val="20"/>
        </w:rPr>
        <w:t xml:space="preserve">Conduct regular trainings to users, including HFI, CPCS Program staff, and DCS Prevention staff. </w:t>
      </w:r>
    </w:p>
    <w:p w14:paraId="6C136AA6" w14:textId="77777777" w:rsidR="001A7648" w:rsidRDefault="00A40A2D">
      <w:pPr>
        <w:numPr>
          <w:ilvl w:val="0"/>
          <w:numId w:val="5"/>
        </w:numPr>
        <w:rPr>
          <w:sz w:val="20"/>
          <w:szCs w:val="20"/>
          <w:lang w:val="en-US"/>
        </w:rPr>
      </w:pPr>
      <w:r w:rsidRPr="2A53493D">
        <w:rPr>
          <w:sz w:val="20"/>
          <w:szCs w:val="20"/>
          <w:lang w:val="en-US"/>
        </w:rPr>
        <w:t xml:space="preserve">Collaborate with the Contractor awarded the TA/Training portion of the HFI and CPCS Administrative Services RFP to provide training to HFI and CPCS sites. </w:t>
      </w:r>
    </w:p>
    <w:p w14:paraId="6C136AA7" w14:textId="77777777" w:rsidR="001A7648" w:rsidRDefault="00A40A2D">
      <w:pPr>
        <w:numPr>
          <w:ilvl w:val="0"/>
          <w:numId w:val="5"/>
        </w:numPr>
        <w:rPr>
          <w:sz w:val="20"/>
          <w:szCs w:val="20"/>
          <w:lang w:val="en-US"/>
        </w:rPr>
      </w:pPr>
      <w:r w:rsidRPr="2A53493D">
        <w:rPr>
          <w:sz w:val="20"/>
          <w:szCs w:val="20"/>
          <w:lang w:val="en-US"/>
        </w:rPr>
        <w:t>Trainings may be offered in person or via webinar, depending upon which is most appropriate to meet the needs of the user. The Contractor shall also provide on-demand training through recorded sessions and learning applications.</w:t>
      </w:r>
    </w:p>
    <w:p w14:paraId="6C136AA8" w14:textId="77777777" w:rsidR="001A7648" w:rsidRDefault="00A40A2D">
      <w:pPr>
        <w:numPr>
          <w:ilvl w:val="0"/>
          <w:numId w:val="5"/>
        </w:numPr>
        <w:rPr>
          <w:sz w:val="20"/>
          <w:szCs w:val="20"/>
        </w:rPr>
      </w:pPr>
      <w:r>
        <w:rPr>
          <w:sz w:val="20"/>
          <w:szCs w:val="20"/>
        </w:rPr>
        <w:t xml:space="preserve">Maintain a training sandbox environment for users to engage in Application training. </w:t>
      </w:r>
    </w:p>
    <w:p w14:paraId="6C136AA9" w14:textId="77777777" w:rsidR="001A7648" w:rsidRDefault="00A40A2D">
      <w:pPr>
        <w:numPr>
          <w:ilvl w:val="0"/>
          <w:numId w:val="5"/>
        </w:numPr>
        <w:rPr>
          <w:sz w:val="20"/>
          <w:szCs w:val="20"/>
          <w:lang w:val="en-US"/>
        </w:rPr>
      </w:pPr>
      <w:r w:rsidRPr="2A53493D">
        <w:rPr>
          <w:sz w:val="20"/>
          <w:szCs w:val="20"/>
          <w:lang w:val="en-US"/>
        </w:rPr>
        <w:t xml:space="preserve">Leverage the existing Salesforce Platform manuals for complete system documentation. Develop resources to supplement the existing manuals in order to provide context and an understanding for how the system is customized for DCS. </w:t>
      </w:r>
    </w:p>
    <w:p w14:paraId="6C136AAA" w14:textId="77777777" w:rsidR="001A7648" w:rsidRDefault="00A40A2D">
      <w:pPr>
        <w:numPr>
          <w:ilvl w:val="0"/>
          <w:numId w:val="5"/>
        </w:numPr>
        <w:rPr>
          <w:sz w:val="20"/>
          <w:szCs w:val="20"/>
          <w:lang w:val="en-US"/>
        </w:rPr>
      </w:pPr>
      <w:r w:rsidRPr="2A53493D">
        <w:rPr>
          <w:sz w:val="20"/>
          <w:szCs w:val="20"/>
          <w:lang w:val="en-US"/>
        </w:rPr>
        <w:t>Use tools like Salesforce In App Guidance to inform users of new enhancements or areas of as needed training.</w:t>
      </w:r>
    </w:p>
    <w:p w14:paraId="6C136AAB" w14:textId="77777777" w:rsidR="001A7648" w:rsidRDefault="00A40A2D">
      <w:pPr>
        <w:numPr>
          <w:ilvl w:val="0"/>
          <w:numId w:val="5"/>
        </w:numPr>
        <w:rPr>
          <w:sz w:val="20"/>
          <w:szCs w:val="20"/>
        </w:rPr>
      </w:pPr>
      <w:r>
        <w:rPr>
          <w:sz w:val="20"/>
          <w:szCs w:val="20"/>
        </w:rPr>
        <w:t xml:space="preserve">Create a Training Plan that clearly addresses all contractual training requirements. Work cooperatively with DCS to define topics for all training. Work with training services vendors to ensure the required elements for training are evaluated and implemented to the benefit of all users. </w:t>
      </w:r>
    </w:p>
    <w:p w14:paraId="6C136AAC" w14:textId="77777777" w:rsidR="001A7648" w:rsidRDefault="00A40A2D">
      <w:pPr>
        <w:numPr>
          <w:ilvl w:val="0"/>
          <w:numId w:val="5"/>
        </w:numPr>
        <w:rPr>
          <w:sz w:val="20"/>
          <w:szCs w:val="20"/>
        </w:rPr>
      </w:pPr>
      <w:r>
        <w:rPr>
          <w:sz w:val="20"/>
          <w:szCs w:val="20"/>
        </w:rPr>
        <w:t>Participate in HFI and CPCS Committees and work groups including but not limited to the HFI and CPCS Application Committees, Leadership Committee, HFI Training Committee.</w:t>
      </w:r>
    </w:p>
    <w:p w14:paraId="6C136AAD" w14:textId="77777777" w:rsidR="001A7648" w:rsidRDefault="001A7648">
      <w:pPr>
        <w:ind w:left="1080"/>
        <w:rPr>
          <w:sz w:val="20"/>
          <w:szCs w:val="20"/>
        </w:rPr>
      </w:pPr>
    </w:p>
    <w:p w14:paraId="6C136AAE" w14:textId="77777777" w:rsidR="001A7648" w:rsidRDefault="00A40A2D">
      <w:pPr>
        <w:pStyle w:val="Heading3"/>
        <w:numPr>
          <w:ilvl w:val="1"/>
          <w:numId w:val="17"/>
        </w:numPr>
      </w:pPr>
      <w:bookmarkStart w:id="44" w:name="_heading=h.z5i6b0k5aw1" w:colFirst="0" w:colLast="0"/>
      <w:bookmarkEnd w:id="44"/>
      <w:r>
        <w:t>Types of Training</w:t>
      </w:r>
    </w:p>
    <w:p w14:paraId="6C136AAF" w14:textId="77777777" w:rsidR="001A7648" w:rsidRDefault="00A40A2D">
      <w:pPr>
        <w:spacing w:line="259" w:lineRule="auto"/>
        <w:ind w:left="1440"/>
        <w:rPr>
          <w:sz w:val="20"/>
          <w:szCs w:val="20"/>
        </w:rPr>
      </w:pPr>
      <w:r>
        <w:rPr>
          <w:sz w:val="20"/>
          <w:szCs w:val="20"/>
        </w:rPr>
        <w:t>Trainings will fall into the following categories:</w:t>
      </w:r>
    </w:p>
    <w:p w14:paraId="6C136AB0" w14:textId="77777777" w:rsidR="001A7648" w:rsidRDefault="001A7648">
      <w:pPr>
        <w:pStyle w:val="Heading4"/>
        <w:keepLines/>
        <w:spacing w:line="259" w:lineRule="auto"/>
        <w:ind w:left="0" w:firstLine="720"/>
        <w:rPr>
          <w:sz w:val="20"/>
          <w:szCs w:val="20"/>
        </w:rPr>
      </w:pPr>
      <w:bookmarkStart w:id="45" w:name="_heading=h.sv8saqt5tc5i" w:colFirst="0" w:colLast="0"/>
      <w:bookmarkEnd w:id="45"/>
    </w:p>
    <w:sdt>
      <w:sdtPr>
        <w:tag w:val="goog_rdk_22"/>
        <w:id w:val="2032141516"/>
        <w:lock w:val="contentLocked"/>
      </w:sdtPr>
      <w:sdtEndPr/>
      <w:sdtContent>
        <w:tbl>
          <w:tblPr>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15" w:type="dxa"/>
              <w:right w:w="115" w:type="dxa"/>
            </w:tblCellMar>
            <w:tblLook w:val="0600" w:firstRow="0" w:lastRow="0" w:firstColumn="0" w:lastColumn="0" w:noHBand="1" w:noVBand="1"/>
          </w:tblPr>
          <w:tblGrid>
            <w:gridCol w:w="1710"/>
            <w:gridCol w:w="6930"/>
          </w:tblGrid>
          <w:tr w:rsidR="001A7648" w14:paraId="6C136AB2" w14:textId="77777777" w:rsidTr="2A53493D">
            <w:trPr>
              <w:trHeight w:val="400"/>
            </w:trPr>
            <w:tc>
              <w:tcPr>
                <w:tcW w:w="8640" w:type="dxa"/>
                <w:gridSpan w:val="2"/>
                <w:shd w:val="clear" w:color="auto" w:fill="D9D9D9" w:themeFill="background1" w:themeFillShade="D9"/>
                <w:tcMar>
                  <w:top w:w="100" w:type="dxa"/>
                  <w:left w:w="100" w:type="dxa"/>
                  <w:bottom w:w="100" w:type="dxa"/>
                  <w:right w:w="100" w:type="dxa"/>
                </w:tcMar>
              </w:tcPr>
              <w:p w14:paraId="6C136AB1" w14:textId="77777777" w:rsidR="001A7648" w:rsidRDefault="00A40A2D">
                <w:pPr>
                  <w:widowControl w:val="0"/>
                  <w:jc w:val="center"/>
                  <w:rPr>
                    <w:b/>
                    <w:bCs/>
                    <w:sz w:val="20"/>
                    <w:szCs w:val="20"/>
                  </w:rPr>
                </w:pPr>
                <w:r>
                  <w:rPr>
                    <w:b/>
                    <w:bCs/>
                    <w:sz w:val="20"/>
                    <w:szCs w:val="20"/>
                  </w:rPr>
                  <w:t>Training Categories &amp; Definitions</w:t>
                </w:r>
              </w:p>
            </w:tc>
          </w:tr>
          <w:tr w:rsidR="001A7648" w14:paraId="6C136AB5" w14:textId="77777777">
            <w:trPr>
              <w:trHeight w:val="400"/>
            </w:trPr>
            <w:tc>
              <w:tcPr>
                <w:tcW w:w="1710" w:type="dxa"/>
                <w:tcMar>
                  <w:top w:w="100" w:type="dxa"/>
                  <w:left w:w="100" w:type="dxa"/>
                  <w:bottom w:w="100" w:type="dxa"/>
                  <w:right w:w="100" w:type="dxa"/>
                </w:tcMar>
              </w:tcPr>
              <w:p w14:paraId="6C136AB3" w14:textId="77777777" w:rsidR="001A7648" w:rsidRDefault="00A40A2D">
                <w:pPr>
                  <w:widowControl w:val="0"/>
                  <w:rPr>
                    <w:sz w:val="20"/>
                    <w:szCs w:val="20"/>
                  </w:rPr>
                </w:pPr>
                <w:r>
                  <w:rPr>
                    <w:sz w:val="20"/>
                    <w:szCs w:val="20"/>
                  </w:rPr>
                  <w:t>New User Trainings</w:t>
                </w:r>
              </w:p>
            </w:tc>
            <w:tc>
              <w:tcPr>
                <w:tcW w:w="6930" w:type="dxa"/>
                <w:tcMar>
                  <w:top w:w="100" w:type="dxa"/>
                  <w:left w:w="100" w:type="dxa"/>
                  <w:bottom w:w="100" w:type="dxa"/>
                  <w:right w:w="100" w:type="dxa"/>
                </w:tcMar>
              </w:tcPr>
              <w:p w14:paraId="6C136AB4" w14:textId="77777777" w:rsidR="001A7648" w:rsidRDefault="00A40A2D">
                <w:pPr>
                  <w:widowControl w:val="0"/>
                  <w:rPr>
                    <w:sz w:val="20"/>
                    <w:szCs w:val="20"/>
                    <w:lang w:val="en-US"/>
                  </w:rPr>
                </w:pPr>
                <w:r w:rsidRPr="2A53493D">
                  <w:rPr>
                    <w:sz w:val="20"/>
                    <w:szCs w:val="20"/>
                    <w:lang w:val="en-US"/>
                  </w:rPr>
                  <w:t xml:space="preserve">Training designed to teach new users how to utilize the Application. This can be accomplished through live in-person or virtual trainings, recorded trainings, and learning applications.  The Contractor shall be required to update new user trainings on a quarterly basis, unless an alternative timeline is agreed upon with DCS. </w:t>
                </w:r>
              </w:p>
            </w:tc>
          </w:tr>
          <w:tr w:rsidR="001A7648" w14:paraId="6C136AB8" w14:textId="77777777">
            <w:trPr>
              <w:trHeight w:val="400"/>
            </w:trPr>
            <w:tc>
              <w:tcPr>
                <w:tcW w:w="1710" w:type="dxa"/>
                <w:tcMar>
                  <w:top w:w="100" w:type="dxa"/>
                  <w:left w:w="100" w:type="dxa"/>
                  <w:bottom w:w="100" w:type="dxa"/>
                  <w:right w:w="100" w:type="dxa"/>
                </w:tcMar>
              </w:tcPr>
              <w:p w14:paraId="6C136AB6" w14:textId="77777777" w:rsidR="001A7648" w:rsidRDefault="00A40A2D">
                <w:pPr>
                  <w:widowControl w:val="0"/>
                  <w:rPr>
                    <w:sz w:val="20"/>
                    <w:szCs w:val="20"/>
                  </w:rPr>
                </w:pPr>
                <w:r>
                  <w:rPr>
                    <w:sz w:val="20"/>
                    <w:szCs w:val="20"/>
                  </w:rPr>
                  <w:t>Refresher training</w:t>
                </w:r>
              </w:p>
            </w:tc>
            <w:tc>
              <w:tcPr>
                <w:tcW w:w="6930" w:type="dxa"/>
                <w:tcMar>
                  <w:top w:w="100" w:type="dxa"/>
                  <w:left w:w="100" w:type="dxa"/>
                  <w:bottom w:w="100" w:type="dxa"/>
                  <w:right w:w="100" w:type="dxa"/>
                </w:tcMar>
              </w:tcPr>
              <w:p w14:paraId="6C136AB7" w14:textId="77777777" w:rsidR="001A7648" w:rsidRDefault="00A40A2D">
                <w:pPr>
                  <w:widowControl w:val="0"/>
                  <w:rPr>
                    <w:sz w:val="20"/>
                    <w:szCs w:val="20"/>
                  </w:rPr>
                </w:pPr>
                <w:r>
                  <w:rPr>
                    <w:sz w:val="20"/>
                    <w:szCs w:val="20"/>
                  </w:rPr>
                  <w:t xml:space="preserve">On-demand training accessible via recordings or learning applications for previously trained users. </w:t>
                </w:r>
              </w:p>
            </w:tc>
          </w:tr>
          <w:tr w:rsidR="001A7648" w14:paraId="6C136ABD" w14:textId="77777777">
            <w:trPr>
              <w:trHeight w:val="400"/>
            </w:trPr>
            <w:tc>
              <w:tcPr>
                <w:tcW w:w="1710" w:type="dxa"/>
                <w:tcMar>
                  <w:top w:w="100" w:type="dxa"/>
                  <w:left w:w="100" w:type="dxa"/>
                  <w:bottom w:w="100" w:type="dxa"/>
                  <w:right w:w="100" w:type="dxa"/>
                </w:tcMar>
              </w:tcPr>
              <w:p w14:paraId="6C136AB9" w14:textId="77777777" w:rsidR="001A7648" w:rsidRDefault="00A40A2D">
                <w:pPr>
                  <w:widowControl w:val="0"/>
                  <w:rPr>
                    <w:sz w:val="20"/>
                    <w:szCs w:val="20"/>
                  </w:rPr>
                </w:pPr>
                <w:r>
                  <w:rPr>
                    <w:sz w:val="20"/>
                    <w:szCs w:val="20"/>
                  </w:rPr>
                  <w:t>Enhancement Trainings</w:t>
                </w:r>
              </w:p>
            </w:tc>
            <w:tc>
              <w:tcPr>
                <w:tcW w:w="6930" w:type="dxa"/>
                <w:tcMar>
                  <w:top w:w="100" w:type="dxa"/>
                  <w:left w:w="100" w:type="dxa"/>
                  <w:bottom w:w="100" w:type="dxa"/>
                  <w:right w:w="100" w:type="dxa"/>
                </w:tcMar>
              </w:tcPr>
              <w:p w14:paraId="6C136ABA" w14:textId="77777777" w:rsidR="001A7648" w:rsidRDefault="00A40A2D">
                <w:pPr>
                  <w:widowControl w:val="0"/>
                  <w:rPr>
                    <w:sz w:val="20"/>
                    <w:szCs w:val="20"/>
                    <w:lang w:val="en-US"/>
                  </w:rPr>
                </w:pPr>
                <w:r w:rsidRPr="2A53493D">
                  <w:rPr>
                    <w:sz w:val="20"/>
                    <w:szCs w:val="20"/>
                    <w:lang w:val="en-US"/>
                  </w:rPr>
                  <w:t xml:space="preserve">Training designed to teach all users about changes resulting from a system Enhancement and how it impacts their usage of the Database. </w:t>
                </w:r>
              </w:p>
              <w:p w14:paraId="6C136ABB" w14:textId="77777777" w:rsidR="001A7648" w:rsidRDefault="001A7648">
                <w:pPr>
                  <w:widowControl w:val="0"/>
                  <w:rPr>
                    <w:sz w:val="20"/>
                    <w:szCs w:val="20"/>
                  </w:rPr>
                </w:pPr>
              </w:p>
              <w:p w14:paraId="6C136ABC" w14:textId="77777777" w:rsidR="001A7648" w:rsidRDefault="00A40A2D">
                <w:pPr>
                  <w:widowControl w:val="0"/>
                  <w:rPr>
                    <w:sz w:val="20"/>
                    <w:szCs w:val="20"/>
                    <w:lang w:val="en-US"/>
                  </w:rPr>
                </w:pPr>
                <w:r w:rsidRPr="2A53493D">
                  <w:rPr>
                    <w:sz w:val="20"/>
                    <w:szCs w:val="20"/>
                    <w:lang w:val="en-US"/>
                  </w:rPr>
                  <w:lastRenderedPageBreak/>
                  <w:t>To coincide with each quarterly software update, the Contractor will create a new pre-recorded webinar demonstrating new features or functionality.</w:t>
                </w:r>
              </w:p>
            </w:tc>
          </w:tr>
          <w:tr w:rsidR="001A7648" w14:paraId="6C136AC0" w14:textId="77777777">
            <w:trPr>
              <w:trHeight w:val="400"/>
            </w:trPr>
            <w:tc>
              <w:tcPr>
                <w:tcW w:w="1710" w:type="dxa"/>
                <w:tcMar>
                  <w:top w:w="100" w:type="dxa"/>
                  <w:left w:w="100" w:type="dxa"/>
                  <w:bottom w:w="100" w:type="dxa"/>
                  <w:right w:w="100" w:type="dxa"/>
                </w:tcMar>
              </w:tcPr>
              <w:p w14:paraId="6C136ABE" w14:textId="77777777" w:rsidR="001A7648" w:rsidRDefault="00A40A2D">
                <w:pPr>
                  <w:widowControl w:val="0"/>
                  <w:rPr>
                    <w:sz w:val="20"/>
                    <w:szCs w:val="20"/>
                  </w:rPr>
                </w:pPr>
                <w:r>
                  <w:rPr>
                    <w:sz w:val="20"/>
                    <w:szCs w:val="20"/>
                  </w:rPr>
                  <w:lastRenderedPageBreak/>
                  <w:t>Site Trainings</w:t>
                </w:r>
              </w:p>
            </w:tc>
            <w:tc>
              <w:tcPr>
                <w:tcW w:w="6930" w:type="dxa"/>
                <w:tcMar>
                  <w:top w:w="100" w:type="dxa"/>
                  <w:left w:w="100" w:type="dxa"/>
                  <w:bottom w:w="100" w:type="dxa"/>
                  <w:right w:w="100" w:type="dxa"/>
                </w:tcMar>
              </w:tcPr>
              <w:p w14:paraId="6C136ABF" w14:textId="77777777" w:rsidR="001A7648" w:rsidRDefault="00A40A2D">
                <w:pPr>
                  <w:widowControl w:val="0"/>
                  <w:rPr>
                    <w:sz w:val="20"/>
                    <w:szCs w:val="20"/>
                  </w:rPr>
                </w:pPr>
                <w:r>
                  <w:rPr>
                    <w:sz w:val="20"/>
                    <w:szCs w:val="20"/>
                  </w:rPr>
                  <w:t xml:space="preserve">Training designed to teach HFI and/or CPCS sites how to complete credentialing, which includes compiling information for an accreditation site within the Application. HFI Accreditation occurs every 5 years, with much of the preparation occurring in year 4. </w:t>
                </w:r>
              </w:p>
            </w:tc>
          </w:tr>
          <w:tr w:rsidR="001A7648" w14:paraId="6C136AC3" w14:textId="77777777">
            <w:trPr>
              <w:trHeight w:val="400"/>
            </w:trPr>
            <w:tc>
              <w:tcPr>
                <w:tcW w:w="1710" w:type="dxa"/>
                <w:tcMar>
                  <w:top w:w="100" w:type="dxa"/>
                  <w:left w:w="100" w:type="dxa"/>
                  <w:bottom w:w="100" w:type="dxa"/>
                  <w:right w:w="100" w:type="dxa"/>
                </w:tcMar>
              </w:tcPr>
              <w:p w14:paraId="6C136AC1" w14:textId="77777777" w:rsidR="001A7648" w:rsidRDefault="00A40A2D">
                <w:pPr>
                  <w:widowControl w:val="0"/>
                  <w:rPr>
                    <w:sz w:val="20"/>
                    <w:szCs w:val="20"/>
                  </w:rPr>
                </w:pPr>
                <w:r>
                  <w:rPr>
                    <w:sz w:val="20"/>
                    <w:szCs w:val="20"/>
                  </w:rPr>
                  <w:t>Conference Trainings</w:t>
                </w:r>
              </w:p>
            </w:tc>
            <w:tc>
              <w:tcPr>
                <w:tcW w:w="6930" w:type="dxa"/>
                <w:tcMar>
                  <w:top w:w="100" w:type="dxa"/>
                  <w:left w:w="100" w:type="dxa"/>
                  <w:bottom w:w="100" w:type="dxa"/>
                  <w:right w:w="100" w:type="dxa"/>
                </w:tcMar>
              </w:tcPr>
              <w:p w14:paraId="6C136AC2" w14:textId="77777777" w:rsidR="001A7648" w:rsidRDefault="00A40A2D">
                <w:pPr>
                  <w:spacing w:line="259" w:lineRule="auto"/>
                  <w:rPr>
                    <w:sz w:val="20"/>
                    <w:szCs w:val="20"/>
                    <w:lang w:val="en-US"/>
                  </w:rPr>
                </w:pPr>
                <w:r w:rsidRPr="2A53493D">
                  <w:rPr>
                    <w:sz w:val="20"/>
                    <w:szCs w:val="20"/>
                    <w:lang w:val="en-US"/>
                  </w:rPr>
                  <w:t xml:space="preserve">Training provided twice annually at the Institute for Strengthening Families statewide conferences (“Conference Trainings”). Specific topics for Conference Trainings will be identified based on input from home visitor staff, DCS, the Quality Assurance Team, and Training and Technical Assistance Team. Past Conference Trainings have included updates to the Application, data collection, and reporting. In addition, trainings shall be provided to HFI and CPCS Program staff to enhance skills in exporting data and manipulating data for Continuous Quality Improvement (“CQI”) purposes.  </w:t>
                </w:r>
              </w:p>
            </w:tc>
          </w:tr>
        </w:tbl>
      </w:sdtContent>
    </w:sdt>
    <w:p w14:paraId="6C136AC4" w14:textId="77777777" w:rsidR="001A7648" w:rsidRDefault="001A7648">
      <w:pPr>
        <w:pStyle w:val="Heading3"/>
        <w:pBdr>
          <w:top w:val="nil"/>
          <w:left w:val="nil"/>
          <w:bottom w:val="nil"/>
          <w:right w:val="nil"/>
          <w:between w:val="nil"/>
        </w:pBdr>
        <w:ind w:left="0"/>
        <w:rPr>
          <w:sz w:val="20"/>
          <w:szCs w:val="20"/>
        </w:rPr>
      </w:pPr>
      <w:bookmarkStart w:id="46" w:name="_heading=h.jz25wbz3iqe8" w:colFirst="0" w:colLast="0"/>
      <w:bookmarkEnd w:id="46"/>
    </w:p>
    <w:p w14:paraId="6C136AC5" w14:textId="77777777" w:rsidR="001A7648" w:rsidRDefault="001A7648"/>
    <w:p w14:paraId="6C136AC6" w14:textId="77777777" w:rsidR="001A7648" w:rsidRDefault="001A7648">
      <w:pPr>
        <w:ind w:left="1080"/>
        <w:rPr>
          <w:sz w:val="20"/>
          <w:szCs w:val="20"/>
        </w:rPr>
      </w:pPr>
    </w:p>
    <w:p w14:paraId="6C136AC7" w14:textId="77777777" w:rsidR="001A7648" w:rsidRDefault="00A40A2D">
      <w:pPr>
        <w:pStyle w:val="Heading1"/>
        <w:numPr>
          <w:ilvl w:val="0"/>
          <w:numId w:val="28"/>
        </w:numPr>
      </w:pPr>
      <w:bookmarkStart w:id="47" w:name="_heading=h.ky0xu0bzuwyl" w:colFirst="0" w:colLast="0"/>
      <w:bookmarkEnd w:id="47"/>
      <w:r>
        <w:t>Payment Milestones</w:t>
      </w:r>
    </w:p>
    <w:p w14:paraId="6C136AC8" w14:textId="77777777" w:rsidR="001A7648" w:rsidRDefault="00A40A2D">
      <w:pPr>
        <w:ind w:left="720"/>
        <w:rPr>
          <w:sz w:val="20"/>
          <w:szCs w:val="20"/>
        </w:rPr>
      </w:pPr>
      <w:r>
        <w:rPr>
          <w:sz w:val="20"/>
          <w:szCs w:val="20"/>
        </w:rPr>
        <w:t xml:space="preserve">The Contractor shall be paid a fixed fee for all M&amp;O services, each Contract month, subject to State approval. This monthly fixed fee shall be inclusive of all costs associated with performing the services outlined in the Contract. </w:t>
      </w:r>
    </w:p>
    <w:p w14:paraId="6C136AC9" w14:textId="77777777" w:rsidR="001A7648" w:rsidRDefault="001A7648">
      <w:pPr>
        <w:ind w:left="720"/>
        <w:rPr>
          <w:sz w:val="20"/>
          <w:szCs w:val="20"/>
        </w:rPr>
      </w:pPr>
    </w:p>
    <w:p w14:paraId="6C136ACA" w14:textId="77777777" w:rsidR="001A7648" w:rsidRDefault="00A40A2D">
      <w:pPr>
        <w:ind w:left="720"/>
        <w:rPr>
          <w:sz w:val="20"/>
          <w:szCs w:val="20"/>
          <w:lang w:val="en-US"/>
        </w:rPr>
      </w:pPr>
      <w:r w:rsidRPr="2A53493D">
        <w:rPr>
          <w:sz w:val="20"/>
          <w:szCs w:val="20"/>
          <w:lang w:val="en-US"/>
        </w:rPr>
        <w:t>Per Section VII, the Contractor shall invoice for ninety percent (90%) of each month’s M&amp;O monthly invoice. The remaining ten percent (10%) of the M&amp;O monthly invoice for a given month, shall be noted on the invoice but withheld (i.e., not invoiced), until the State determines that the Contractor has met all of that month’s KPIs. The Contractor may earn back this withheld amount as described in Section VII.</w:t>
      </w:r>
    </w:p>
    <w:p w14:paraId="6C136ACB" w14:textId="77777777" w:rsidR="001A7648" w:rsidRDefault="001A7648">
      <w:pPr>
        <w:ind w:left="720"/>
        <w:rPr>
          <w:sz w:val="20"/>
          <w:szCs w:val="20"/>
        </w:rPr>
      </w:pPr>
    </w:p>
    <w:p w14:paraId="6C136ACC" w14:textId="77777777" w:rsidR="001A7648" w:rsidRDefault="00A40A2D">
      <w:pPr>
        <w:ind w:left="720"/>
        <w:rPr>
          <w:sz w:val="20"/>
          <w:szCs w:val="20"/>
        </w:rPr>
      </w:pPr>
      <w:r>
        <w:rPr>
          <w:sz w:val="20"/>
          <w:szCs w:val="20"/>
        </w:rPr>
        <w:t>Each monthly M&amp;O invoice shall include a breakdown of hours worked by position.</w:t>
      </w:r>
    </w:p>
    <w:p w14:paraId="6C136ACD" w14:textId="77777777" w:rsidR="001A7648" w:rsidRDefault="001A7648">
      <w:pPr>
        <w:ind w:left="720"/>
        <w:rPr>
          <w:sz w:val="20"/>
          <w:szCs w:val="20"/>
        </w:rPr>
      </w:pPr>
    </w:p>
    <w:p w14:paraId="6C136ACE" w14:textId="77777777" w:rsidR="001A7648" w:rsidRDefault="00A40A2D">
      <w:pPr>
        <w:pStyle w:val="Heading3"/>
        <w:numPr>
          <w:ilvl w:val="0"/>
          <w:numId w:val="42"/>
        </w:numPr>
      </w:pPr>
      <w:bookmarkStart w:id="48" w:name="_heading=h.gplixzj0mvg8" w:colFirst="0" w:colLast="0"/>
      <w:bookmarkEnd w:id="48"/>
      <w:r>
        <w:t>Corrective Actions and Payment Withholds</w:t>
      </w:r>
    </w:p>
    <w:p w14:paraId="6C136ACF" w14:textId="77777777" w:rsidR="001A7648" w:rsidRDefault="00A40A2D">
      <w:pPr>
        <w:ind w:left="1080"/>
        <w:rPr>
          <w:sz w:val="20"/>
          <w:szCs w:val="20"/>
          <w:lang w:val="en-US"/>
        </w:rPr>
      </w:pPr>
      <w:r w:rsidRPr="2A53493D">
        <w:rPr>
          <w:sz w:val="20"/>
          <w:szCs w:val="20"/>
          <w:lang w:val="en-US"/>
        </w:rPr>
        <w:t>It is the State’s primary goal to ensure that the Contractor is accountable for delivering services as defined and agreed to in the Contract. This includes, but is not limited to, performing all items described in the Scope of Work and performing to the satisfaction of the State.  Failure to perform in a satisfactory manner may result in corrective actions and withholds described below.</w:t>
      </w:r>
    </w:p>
    <w:p w14:paraId="6C136AD0" w14:textId="77777777" w:rsidR="001A7648" w:rsidRDefault="001A7648">
      <w:pPr>
        <w:ind w:left="1080"/>
        <w:rPr>
          <w:sz w:val="20"/>
          <w:szCs w:val="20"/>
        </w:rPr>
      </w:pPr>
    </w:p>
    <w:p w14:paraId="6C136AD1" w14:textId="77777777" w:rsidR="001A7648" w:rsidRDefault="00A40A2D">
      <w:pPr>
        <w:ind w:left="1080"/>
      </w:pPr>
      <w:r w:rsidRPr="2A53493D">
        <w:rPr>
          <w:sz w:val="20"/>
          <w:szCs w:val="20"/>
          <w:lang w:val="en-US"/>
        </w:rPr>
        <w:t>It is the intent of DCS to remedy any non-performance through specific remedies and a payment withholding protocol.  In the event that the Contractor fails to meet requirements set forth in the Contract, the State will provide the Contractor with a written notice of non-compliance and may require any of the corrective actions or remedies discussed below</w:t>
      </w:r>
      <w:r w:rsidRPr="2A53493D">
        <w:rPr>
          <w:lang w:val="en-US"/>
        </w:rPr>
        <w:t xml:space="preserve">.  </w:t>
      </w:r>
    </w:p>
    <w:p w14:paraId="6C136AD2" w14:textId="77777777" w:rsidR="001A7648" w:rsidRDefault="001A7648">
      <w:pPr>
        <w:ind w:left="1080"/>
      </w:pPr>
    </w:p>
    <w:p w14:paraId="6C136AD3" w14:textId="77777777" w:rsidR="001A7648" w:rsidRDefault="00A40A2D">
      <w:pPr>
        <w:pStyle w:val="Heading3"/>
        <w:numPr>
          <w:ilvl w:val="0"/>
          <w:numId w:val="42"/>
        </w:numPr>
        <w:pBdr>
          <w:top w:val="nil"/>
          <w:left w:val="nil"/>
          <w:bottom w:val="nil"/>
          <w:right w:val="nil"/>
          <w:between w:val="nil"/>
        </w:pBdr>
      </w:pPr>
      <w:bookmarkStart w:id="49" w:name="_heading=h.8obhvb5p2rfm" w:colFirst="0" w:colLast="0"/>
      <w:bookmarkEnd w:id="49"/>
      <w:r>
        <w:t>Corrective Action Procedure</w:t>
      </w:r>
    </w:p>
    <w:p w14:paraId="6C136AD4" w14:textId="77777777" w:rsidR="001A7648" w:rsidRDefault="00A40A2D">
      <w:pPr>
        <w:ind w:left="1080"/>
        <w:rPr>
          <w:sz w:val="20"/>
          <w:szCs w:val="20"/>
          <w:lang w:val="en-US"/>
        </w:rPr>
      </w:pPr>
      <w:r w:rsidRPr="2A53493D">
        <w:rPr>
          <w:sz w:val="20"/>
          <w:szCs w:val="20"/>
          <w:lang w:val="en-US"/>
        </w:rPr>
        <w:t>If the State determines that the Contractor is not performing to the satisfaction of the State, has not completed any deliverable in a satisfactory or timely manner, or upon written request by the State for any reason, the Contractor shall submit, within ten (10) business days of the occurrence or State request, a Corrective Action Plan (CAP). The nature of the corrective action(s) will depend upon the nature, severity, and duration of the deficiency and repeated nature.  Severity shall be determined by the State, in its sole discretion.</w:t>
      </w:r>
    </w:p>
    <w:p w14:paraId="6C136AD5" w14:textId="77777777" w:rsidR="001A7648" w:rsidRDefault="001A7648">
      <w:pPr>
        <w:ind w:left="1080"/>
        <w:rPr>
          <w:sz w:val="20"/>
          <w:szCs w:val="20"/>
        </w:rPr>
      </w:pPr>
    </w:p>
    <w:p w14:paraId="6C136AD6" w14:textId="65BAB06B" w:rsidR="001A7648" w:rsidRDefault="00B91DA0">
      <w:pPr>
        <w:ind w:left="1080"/>
        <w:rPr>
          <w:sz w:val="20"/>
          <w:szCs w:val="20"/>
          <w:lang w:val="en-US"/>
        </w:rPr>
      </w:pPr>
      <w:r w:rsidRPr="2A53493D">
        <w:rPr>
          <w:sz w:val="20"/>
          <w:szCs w:val="20"/>
          <w:lang w:val="en-US"/>
        </w:rPr>
        <w:t>T</w:t>
      </w:r>
      <w:r w:rsidR="00A40A2D" w:rsidRPr="2A53493D">
        <w:rPr>
          <w:sz w:val="20"/>
          <w:szCs w:val="20"/>
          <w:lang w:val="en-US"/>
        </w:rPr>
        <w:t xml:space="preserve">he CAP shall </w:t>
      </w:r>
      <w:r w:rsidR="00A27D2B" w:rsidRPr="2A53493D">
        <w:rPr>
          <w:sz w:val="20"/>
          <w:szCs w:val="20"/>
          <w:lang w:val="en-US"/>
        </w:rPr>
        <w:t xml:space="preserve">identify and </w:t>
      </w:r>
      <w:r w:rsidR="00A40A2D" w:rsidRPr="2A53493D">
        <w:rPr>
          <w:sz w:val="20"/>
          <w:szCs w:val="20"/>
          <w:lang w:val="en-US"/>
        </w:rPr>
        <w:t>address the causes of the deficiency, the impacts and the measures being taken and/or recommended to remedy the deficiency, and whether the solution is permanent or temporary.  It must also</w:t>
      </w:r>
      <w:r w:rsidR="00A27D2B" w:rsidRPr="2A53493D">
        <w:rPr>
          <w:sz w:val="20"/>
          <w:szCs w:val="20"/>
          <w:lang w:val="en-US"/>
        </w:rPr>
        <w:t xml:space="preserve"> identify the individual responsible </w:t>
      </w:r>
      <w:r w:rsidR="008B7CCE" w:rsidRPr="2A53493D">
        <w:rPr>
          <w:sz w:val="20"/>
          <w:szCs w:val="20"/>
          <w:lang w:val="en-US"/>
        </w:rPr>
        <w:t>for addressing the deficiency and outline</w:t>
      </w:r>
      <w:r w:rsidR="00A40A2D" w:rsidRPr="2A53493D">
        <w:rPr>
          <w:sz w:val="20"/>
          <w:szCs w:val="20"/>
          <w:lang w:val="en-US"/>
        </w:rPr>
        <w:t xml:space="preserve"> a schedule showing when the deficiency will be remedied, and for when the permanent solution will be implemented, if appropriate.</w:t>
      </w:r>
    </w:p>
    <w:p w14:paraId="6C136AD7" w14:textId="77777777" w:rsidR="001A7648" w:rsidRDefault="001A7648">
      <w:pPr>
        <w:ind w:left="1080"/>
        <w:rPr>
          <w:sz w:val="20"/>
          <w:szCs w:val="20"/>
        </w:rPr>
      </w:pPr>
    </w:p>
    <w:p w14:paraId="6C136AD8" w14:textId="77777777" w:rsidR="001A7648" w:rsidRDefault="00A40A2D">
      <w:pPr>
        <w:ind w:left="1080"/>
      </w:pPr>
      <w:r w:rsidRPr="2A53493D">
        <w:rPr>
          <w:sz w:val="20"/>
          <w:szCs w:val="20"/>
          <w:lang w:val="en-US"/>
        </w:rPr>
        <w:t>The Contractor and the State shall schedule regular meetings to discuss Contractor performance. The Contractor is required to show satisfactory progress towards deliverables and otherwise provide information that can be used to show that performance is satisfactory. Scheduling of review meetings shall be agreed upon mutually between the Contractor and the State.</w:t>
      </w:r>
    </w:p>
    <w:p w14:paraId="6C136AD9" w14:textId="77777777" w:rsidR="001A7648" w:rsidRDefault="001A7648">
      <w:pPr>
        <w:ind w:left="1080"/>
      </w:pPr>
    </w:p>
    <w:p w14:paraId="6C136ADA" w14:textId="77777777" w:rsidR="001A7648" w:rsidRDefault="00A40A2D">
      <w:pPr>
        <w:pStyle w:val="Heading3"/>
        <w:numPr>
          <w:ilvl w:val="0"/>
          <w:numId w:val="42"/>
        </w:numPr>
        <w:pBdr>
          <w:top w:val="nil"/>
          <w:left w:val="nil"/>
          <w:bottom w:val="nil"/>
          <w:right w:val="nil"/>
          <w:between w:val="nil"/>
        </w:pBdr>
      </w:pPr>
      <w:bookmarkStart w:id="50" w:name="_heading=h.f9ot3vve4yf7" w:colFirst="0" w:colLast="0"/>
      <w:bookmarkEnd w:id="50"/>
      <w:r>
        <w:t>Payment Withholds for CAPs</w:t>
      </w:r>
    </w:p>
    <w:p w14:paraId="6C136ADB" w14:textId="77777777" w:rsidR="001A7648" w:rsidRDefault="00A40A2D">
      <w:pPr>
        <w:ind w:left="1080"/>
        <w:rPr>
          <w:sz w:val="20"/>
          <w:szCs w:val="20"/>
          <w:lang w:val="en-US"/>
        </w:rPr>
      </w:pPr>
      <w:r w:rsidRPr="2A53493D">
        <w:rPr>
          <w:sz w:val="20"/>
          <w:szCs w:val="20"/>
          <w:lang w:val="en-US"/>
        </w:rPr>
        <w:t>Beginning the month in which a CAP is required, the State may withhold 10% of the following month’s invoice and all subsequent billing until the CAP is implemented. When the CAP is completed, and the proposed remedy is implemented, all monies withheld shall be returned to the Contractor within 30 days. Should the CAP not be submitted as required, or should the remedy not be implemented within the timeframe specified by the CAP, the withheld monies shall be forfeited unless DCS provides an extension.</w:t>
      </w:r>
    </w:p>
    <w:p w14:paraId="6C136ADC" w14:textId="77777777" w:rsidR="001A7648" w:rsidRDefault="001A7648">
      <w:pPr>
        <w:ind w:left="720"/>
        <w:rPr>
          <w:b/>
          <w:bCs/>
          <w:sz w:val="20"/>
          <w:szCs w:val="20"/>
        </w:rPr>
      </w:pPr>
    </w:p>
    <w:p w14:paraId="6C136ADD" w14:textId="77777777" w:rsidR="001A7648" w:rsidRDefault="001A7648">
      <w:pPr>
        <w:pBdr>
          <w:top w:val="nil"/>
          <w:left w:val="nil"/>
          <w:bottom w:val="nil"/>
          <w:right w:val="nil"/>
          <w:between w:val="nil"/>
        </w:pBdr>
        <w:rPr>
          <w:color w:val="000000"/>
          <w:sz w:val="20"/>
          <w:szCs w:val="20"/>
        </w:rPr>
      </w:pPr>
    </w:p>
    <w:p w14:paraId="6C136ADE" w14:textId="77777777" w:rsidR="001A7648" w:rsidRDefault="00A40A2D">
      <w:pPr>
        <w:pStyle w:val="Heading1"/>
        <w:numPr>
          <w:ilvl w:val="0"/>
          <w:numId w:val="27"/>
        </w:numPr>
      </w:pPr>
      <w:bookmarkStart w:id="51" w:name="_heading=h.ub4r4q2pkihe" w:colFirst="0" w:colLast="0"/>
      <w:bookmarkEnd w:id="51"/>
      <w:r>
        <w:t>Project Management</w:t>
      </w:r>
    </w:p>
    <w:p w14:paraId="6C136ADF" w14:textId="77777777" w:rsidR="001A7648" w:rsidRDefault="001A7648">
      <w:pPr>
        <w:pBdr>
          <w:top w:val="nil"/>
          <w:left w:val="nil"/>
          <w:bottom w:val="nil"/>
          <w:right w:val="nil"/>
          <w:between w:val="nil"/>
        </w:pBdr>
        <w:rPr>
          <w:color w:val="000000"/>
          <w:sz w:val="20"/>
          <w:szCs w:val="20"/>
        </w:rPr>
      </w:pPr>
    </w:p>
    <w:p w14:paraId="6C136AE0" w14:textId="77777777" w:rsidR="001A7648" w:rsidRDefault="00A40A2D">
      <w:pPr>
        <w:pStyle w:val="Heading2"/>
        <w:numPr>
          <w:ilvl w:val="0"/>
          <w:numId w:val="29"/>
        </w:numPr>
      </w:pPr>
      <w:bookmarkStart w:id="52" w:name="_heading=h.mj17vcyii73u" w:colFirst="0" w:colLast="0"/>
      <w:bookmarkEnd w:id="52"/>
      <w:r>
        <w:t>Project Management Plan</w:t>
      </w:r>
    </w:p>
    <w:p w14:paraId="6C136AE1" w14:textId="69D04191" w:rsidR="001A7648" w:rsidRDefault="00A40A2D">
      <w:pPr>
        <w:ind w:left="720"/>
        <w:rPr>
          <w:sz w:val="20"/>
          <w:szCs w:val="20"/>
          <w:lang w:val="en-US"/>
        </w:rPr>
      </w:pPr>
      <w:r w:rsidRPr="2A53493D">
        <w:rPr>
          <w:sz w:val="20"/>
          <w:szCs w:val="20"/>
          <w:lang w:val="en-US"/>
        </w:rPr>
        <w:t xml:space="preserve">Project management activities shall include status reporting, change order management, and financial management. The Contractor shall also conduct </w:t>
      </w:r>
      <w:sdt>
        <w:sdtPr>
          <w:tag w:val="goog_rdk_23"/>
          <w:id w:val="1359352547"/>
        </w:sdtPr>
        <w:sdtEndPr/>
        <w:sdtContent/>
      </w:sdt>
      <w:sdt>
        <w:sdtPr>
          <w:tag w:val="goog_rdk_24"/>
          <w:id w:val="-1770397122"/>
        </w:sdtPr>
        <w:sdtEndPr/>
        <w:sdtContent/>
      </w:sdt>
      <w:r w:rsidRPr="2A53493D">
        <w:rPr>
          <w:sz w:val="20"/>
          <w:szCs w:val="20"/>
          <w:lang w:val="en-US"/>
        </w:rPr>
        <w:t xml:space="preserve">risk and issue management and actively monitor and mitigate risks. The Contractor shall use the RAID (Risk </w:t>
      </w:r>
      <w:sdt>
        <w:sdtPr>
          <w:tag w:val="goog_rdk_26"/>
          <w:id w:val="1502490195"/>
        </w:sdtPr>
        <w:sdtEndPr/>
        <w:sdtContent>
          <w:r w:rsidRPr="2A53493D">
            <w:rPr>
              <w:sz w:val="20"/>
              <w:szCs w:val="20"/>
              <w:lang w:val="en-US"/>
            </w:rPr>
            <w:t xml:space="preserve">Assumptions </w:t>
          </w:r>
        </w:sdtContent>
      </w:sdt>
      <w:r w:rsidRPr="2A53493D">
        <w:rPr>
          <w:sz w:val="20"/>
          <w:szCs w:val="20"/>
          <w:lang w:val="en-US"/>
        </w:rPr>
        <w:t>Issues &amp; Decisions) log to document, track, and report issues to DCS. New risks or issues identified on a weekly basis shall be documented and analyzed to create written mitigation and contingency plans that the Contractor shall submit to DCS.</w:t>
      </w:r>
    </w:p>
    <w:p w14:paraId="6C136AE2" w14:textId="77777777" w:rsidR="001A7648" w:rsidRDefault="001A7648">
      <w:pPr>
        <w:ind w:left="720"/>
        <w:rPr>
          <w:sz w:val="20"/>
          <w:szCs w:val="20"/>
        </w:rPr>
      </w:pPr>
    </w:p>
    <w:p w14:paraId="6C136AE3" w14:textId="77777777" w:rsidR="001A7648" w:rsidRDefault="00A40A2D">
      <w:pPr>
        <w:pStyle w:val="Heading3"/>
        <w:numPr>
          <w:ilvl w:val="0"/>
          <w:numId w:val="2"/>
        </w:numPr>
      </w:pPr>
      <w:bookmarkStart w:id="53" w:name="_heading=h.3b06pt36em7x" w:colFirst="0" w:colLast="0"/>
      <w:bookmarkEnd w:id="53"/>
      <w:r>
        <w:t>Change Management</w:t>
      </w:r>
    </w:p>
    <w:p w14:paraId="6C136AE4" w14:textId="77777777" w:rsidR="001A7648" w:rsidRDefault="00A40A2D">
      <w:pPr>
        <w:ind w:left="1080"/>
        <w:rPr>
          <w:sz w:val="20"/>
          <w:szCs w:val="20"/>
        </w:rPr>
      </w:pPr>
      <w:r>
        <w:rPr>
          <w:sz w:val="20"/>
          <w:szCs w:val="20"/>
        </w:rPr>
        <w:t>The Contractor shall use the following State-approved change management process unless otherwise waived by the State. This process will apply for all Enhancements.</w:t>
      </w:r>
    </w:p>
    <w:p w14:paraId="6C136AE5" w14:textId="77777777" w:rsidR="001A7648" w:rsidRDefault="00A40A2D">
      <w:pPr>
        <w:numPr>
          <w:ilvl w:val="0"/>
          <w:numId w:val="31"/>
        </w:numPr>
        <w:rPr>
          <w:sz w:val="20"/>
          <w:szCs w:val="20"/>
        </w:rPr>
      </w:pPr>
      <w:r>
        <w:rPr>
          <w:sz w:val="20"/>
          <w:szCs w:val="20"/>
        </w:rPr>
        <w:t>DCS shall issue a Change Request (CR) that the Contractor shall perform.</w:t>
      </w:r>
    </w:p>
    <w:p w14:paraId="6C136AE6" w14:textId="77777777" w:rsidR="001A7648" w:rsidRDefault="00A40A2D">
      <w:pPr>
        <w:numPr>
          <w:ilvl w:val="0"/>
          <w:numId w:val="31"/>
        </w:numPr>
        <w:rPr>
          <w:sz w:val="20"/>
          <w:szCs w:val="20"/>
        </w:rPr>
      </w:pPr>
      <w:r>
        <w:rPr>
          <w:sz w:val="20"/>
          <w:szCs w:val="20"/>
        </w:rPr>
        <w:t>Within ten (10) calendar days (or a period as the Contractor and DCS may mutually agree) following receipt of a CR, the Contractor shall prepare and deliver to DCS a written Change Impact Analysis. It must include the following, at a minimum:</w:t>
      </w:r>
    </w:p>
    <w:p w14:paraId="6C136AE7" w14:textId="77777777" w:rsidR="001A7648" w:rsidRDefault="00A40A2D">
      <w:pPr>
        <w:numPr>
          <w:ilvl w:val="1"/>
          <w:numId w:val="31"/>
        </w:numPr>
        <w:rPr>
          <w:sz w:val="20"/>
          <w:szCs w:val="20"/>
        </w:rPr>
      </w:pPr>
      <w:r>
        <w:rPr>
          <w:sz w:val="20"/>
          <w:szCs w:val="20"/>
        </w:rPr>
        <w:t>Description of the proposed scope</w:t>
      </w:r>
    </w:p>
    <w:p w14:paraId="6C136AE8" w14:textId="77777777" w:rsidR="001A7648" w:rsidRDefault="00A40A2D">
      <w:pPr>
        <w:numPr>
          <w:ilvl w:val="1"/>
          <w:numId w:val="31"/>
        </w:numPr>
        <w:rPr>
          <w:sz w:val="20"/>
          <w:szCs w:val="20"/>
        </w:rPr>
      </w:pPr>
      <w:r>
        <w:rPr>
          <w:sz w:val="20"/>
          <w:szCs w:val="20"/>
        </w:rPr>
        <w:t>Proposed schedule</w:t>
      </w:r>
    </w:p>
    <w:p w14:paraId="6C136AE9" w14:textId="77777777" w:rsidR="001A7648" w:rsidRDefault="00A40A2D">
      <w:pPr>
        <w:numPr>
          <w:ilvl w:val="1"/>
          <w:numId w:val="31"/>
        </w:numPr>
        <w:rPr>
          <w:sz w:val="20"/>
          <w:szCs w:val="20"/>
        </w:rPr>
      </w:pPr>
      <w:r>
        <w:rPr>
          <w:sz w:val="20"/>
          <w:szCs w:val="20"/>
        </w:rPr>
        <w:t>Justification of the CR</w:t>
      </w:r>
    </w:p>
    <w:p w14:paraId="6C136AEA" w14:textId="77777777" w:rsidR="001A7648" w:rsidRDefault="00A40A2D">
      <w:pPr>
        <w:numPr>
          <w:ilvl w:val="1"/>
          <w:numId w:val="31"/>
        </w:numPr>
        <w:rPr>
          <w:sz w:val="20"/>
          <w:szCs w:val="20"/>
        </w:rPr>
      </w:pPr>
      <w:r>
        <w:rPr>
          <w:sz w:val="20"/>
          <w:szCs w:val="20"/>
        </w:rPr>
        <w:t>What release the CR is part of</w:t>
      </w:r>
    </w:p>
    <w:p w14:paraId="6C136AEB" w14:textId="77777777" w:rsidR="001A7648" w:rsidRDefault="00A40A2D">
      <w:pPr>
        <w:numPr>
          <w:ilvl w:val="1"/>
          <w:numId w:val="31"/>
        </w:numPr>
        <w:rPr>
          <w:sz w:val="20"/>
          <w:szCs w:val="20"/>
        </w:rPr>
      </w:pPr>
      <w:r>
        <w:rPr>
          <w:sz w:val="20"/>
          <w:szCs w:val="20"/>
        </w:rPr>
        <w:t>Staffing plan (organization chart, staff names, and position) and forecasted hours by position</w:t>
      </w:r>
    </w:p>
    <w:p w14:paraId="6C136AEC" w14:textId="77777777" w:rsidR="001A7648" w:rsidRDefault="00A40A2D">
      <w:pPr>
        <w:numPr>
          <w:ilvl w:val="1"/>
          <w:numId w:val="31"/>
        </w:numPr>
        <w:rPr>
          <w:sz w:val="20"/>
          <w:szCs w:val="20"/>
        </w:rPr>
      </w:pPr>
      <w:r>
        <w:rPr>
          <w:sz w:val="20"/>
          <w:szCs w:val="20"/>
        </w:rPr>
        <w:t>Applicable KPIs</w:t>
      </w:r>
    </w:p>
    <w:p w14:paraId="6C136AED" w14:textId="77777777" w:rsidR="001A7648" w:rsidRDefault="00A40A2D">
      <w:pPr>
        <w:numPr>
          <w:ilvl w:val="1"/>
          <w:numId w:val="31"/>
        </w:numPr>
        <w:rPr>
          <w:sz w:val="20"/>
          <w:szCs w:val="20"/>
        </w:rPr>
      </w:pPr>
      <w:r>
        <w:rPr>
          <w:sz w:val="20"/>
          <w:szCs w:val="20"/>
        </w:rPr>
        <w:t>Security impacts and how they will be addressed</w:t>
      </w:r>
    </w:p>
    <w:p w14:paraId="6C136AEE" w14:textId="77777777" w:rsidR="001A7648" w:rsidRDefault="00A40A2D">
      <w:pPr>
        <w:numPr>
          <w:ilvl w:val="1"/>
          <w:numId w:val="31"/>
        </w:numPr>
        <w:rPr>
          <w:sz w:val="20"/>
          <w:szCs w:val="20"/>
        </w:rPr>
      </w:pPr>
      <w:r>
        <w:rPr>
          <w:sz w:val="20"/>
          <w:szCs w:val="20"/>
        </w:rPr>
        <w:t>A list of work products or deliverables that the Contractor will submit</w:t>
      </w:r>
    </w:p>
    <w:p w14:paraId="6C136AEF" w14:textId="77777777" w:rsidR="001A7648" w:rsidRDefault="00A40A2D">
      <w:pPr>
        <w:numPr>
          <w:ilvl w:val="1"/>
          <w:numId w:val="31"/>
        </w:numPr>
        <w:rPr>
          <w:sz w:val="20"/>
          <w:szCs w:val="20"/>
        </w:rPr>
      </w:pPr>
      <w:r>
        <w:rPr>
          <w:sz w:val="20"/>
          <w:szCs w:val="20"/>
        </w:rPr>
        <w:t>Any other CR-specific requirements requested by the State</w:t>
      </w:r>
    </w:p>
    <w:p w14:paraId="6C136AF0" w14:textId="77777777" w:rsidR="001A7648" w:rsidRDefault="00A40A2D">
      <w:pPr>
        <w:numPr>
          <w:ilvl w:val="0"/>
          <w:numId w:val="31"/>
        </w:numPr>
        <w:rPr>
          <w:sz w:val="20"/>
          <w:szCs w:val="20"/>
        </w:rPr>
      </w:pPr>
      <w:r>
        <w:rPr>
          <w:sz w:val="20"/>
          <w:szCs w:val="20"/>
        </w:rPr>
        <w:t>DCS will review the CR and either approve or disapprove it.</w:t>
      </w:r>
    </w:p>
    <w:p w14:paraId="6C136AF1" w14:textId="77777777" w:rsidR="001A7648" w:rsidRDefault="00A40A2D">
      <w:pPr>
        <w:numPr>
          <w:ilvl w:val="0"/>
          <w:numId w:val="31"/>
        </w:numPr>
        <w:rPr>
          <w:sz w:val="20"/>
          <w:szCs w:val="20"/>
          <w:lang w:val="en-US"/>
        </w:rPr>
      </w:pPr>
      <w:r w:rsidRPr="2A53493D">
        <w:rPr>
          <w:sz w:val="20"/>
          <w:szCs w:val="20"/>
          <w:lang w:val="en-US"/>
        </w:rPr>
        <w:t xml:space="preserve">The Change Impact Analysis will be modified until the State provides approval. Upon approval, the Change Impact Analysis shall be deemed an approved CR. The Contractor shall not begin work on any CR prior to </w:t>
      </w:r>
      <w:r w:rsidRPr="2A53493D">
        <w:rPr>
          <w:sz w:val="20"/>
          <w:szCs w:val="20"/>
          <w:lang w:val="en-US"/>
        </w:rPr>
        <w:lastRenderedPageBreak/>
        <w:t xml:space="preserve">receiving this State approval. In addition, the Contractor shall not invoice DCS prior to receiving this State approval. </w:t>
      </w:r>
    </w:p>
    <w:p w14:paraId="6C136AF2" w14:textId="77777777" w:rsidR="001A7648" w:rsidRDefault="00994B09">
      <w:pPr>
        <w:numPr>
          <w:ilvl w:val="0"/>
          <w:numId w:val="31"/>
        </w:numPr>
        <w:rPr>
          <w:sz w:val="20"/>
          <w:szCs w:val="20"/>
        </w:rPr>
      </w:pPr>
      <w:sdt>
        <w:sdtPr>
          <w:tag w:val="goog_rdk_27"/>
          <w:id w:val="-1554563407"/>
        </w:sdtPr>
        <w:sdtEndPr/>
        <w:sdtContent>
          <w:commentRangeStart w:id="54"/>
        </w:sdtContent>
      </w:sdt>
      <w:r w:rsidR="00A40A2D">
        <w:rPr>
          <w:sz w:val="20"/>
          <w:szCs w:val="20"/>
        </w:rPr>
        <w:t>Attachment O</w:t>
      </w:r>
      <w:commentRangeEnd w:id="54"/>
      <w:r w:rsidR="00A40A2D">
        <w:rPr>
          <w:rStyle w:val="CommentReference"/>
          <w:sz w:val="20"/>
          <w:szCs w:val="20"/>
        </w:rPr>
        <w:commentReference w:id="54"/>
      </w:r>
      <w:r w:rsidR="00A40A2D">
        <w:rPr>
          <w:sz w:val="20"/>
          <w:szCs w:val="20"/>
        </w:rPr>
        <w:t xml:space="preserve"> is the State’s standard Resource Usage Matrix. The Contractor may be asked to complete this document for certain Change Requests.</w:t>
      </w:r>
    </w:p>
    <w:p w14:paraId="6C136AF3" w14:textId="77777777" w:rsidR="001A7648" w:rsidRDefault="001A7648">
      <w:pPr>
        <w:ind w:left="2160"/>
        <w:rPr>
          <w:sz w:val="20"/>
          <w:szCs w:val="20"/>
        </w:rPr>
      </w:pPr>
    </w:p>
    <w:p w14:paraId="34F65EF4" w14:textId="7E06F59E" w:rsidR="000A5DC9" w:rsidRDefault="00E57121" w:rsidP="00E57121">
      <w:pPr>
        <w:pStyle w:val="Heading3"/>
        <w:numPr>
          <w:ilvl w:val="0"/>
          <w:numId w:val="2"/>
        </w:numPr>
      </w:pPr>
      <w:r>
        <w:t>Equipment Requirements</w:t>
      </w:r>
    </w:p>
    <w:p w14:paraId="0756FDB7" w14:textId="77777777" w:rsidR="00212D02" w:rsidRPr="00212D02" w:rsidRDefault="00212D02" w:rsidP="00212D02">
      <w:pPr>
        <w:ind w:left="1080"/>
        <w:rPr>
          <w:sz w:val="20"/>
          <w:szCs w:val="20"/>
          <w:lang w:val="en-US"/>
        </w:rPr>
      </w:pPr>
      <w:r w:rsidRPr="00212D02">
        <w:rPr>
          <w:sz w:val="20"/>
          <w:szCs w:val="20"/>
          <w:lang w:val="en-US"/>
        </w:rPr>
        <w:t>If Contractor personnel require access to the State’s network, Contractor will reimburse the State for IOT</w:t>
      </w:r>
      <w:r w:rsidRPr="00212D02">
        <w:rPr>
          <w:sz w:val="20"/>
          <w:szCs w:val="20"/>
          <w:lang w:val="en-US"/>
        </w:rPr>
        <w:noBreakHyphen/>
        <w:t>issued equipment and access</w:t>
      </w:r>
      <w:r w:rsidRPr="00212D02">
        <w:rPr>
          <w:sz w:val="20"/>
          <w:szCs w:val="20"/>
          <w:lang w:val="en-US"/>
        </w:rPr>
        <w:noBreakHyphen/>
        <w:t>related costs per the FY26 IOT Services Catalog (e.g., Seat Maintenance, Security Support Fee, User Account Access). Rates may adjust annually on July 1. Contractor shall outline equipment needs and quantities in the Technical Proposal.</w:t>
      </w:r>
    </w:p>
    <w:p w14:paraId="75506A0D" w14:textId="77777777" w:rsidR="00E57121" w:rsidRPr="00E57121" w:rsidRDefault="00E57121" w:rsidP="0078213C">
      <w:pPr>
        <w:ind w:left="1080"/>
      </w:pPr>
    </w:p>
    <w:p w14:paraId="6C136AF4" w14:textId="77777777" w:rsidR="001A7648" w:rsidRDefault="00A40A2D">
      <w:pPr>
        <w:pStyle w:val="Heading2"/>
        <w:numPr>
          <w:ilvl w:val="0"/>
          <w:numId w:val="29"/>
        </w:numPr>
      </w:pPr>
      <w:bookmarkStart w:id="55" w:name="_heading=h.g59ch487t1oy" w:colFirst="0" w:colLast="0"/>
      <w:bookmarkEnd w:id="55"/>
      <w:r>
        <w:t xml:space="preserve">Key Persons </w:t>
      </w:r>
    </w:p>
    <w:p w14:paraId="6C136AF5" w14:textId="77D54C72" w:rsidR="001A7648" w:rsidRDefault="00A40A2D">
      <w:pPr>
        <w:ind w:left="720"/>
        <w:rPr>
          <w:sz w:val="20"/>
          <w:szCs w:val="20"/>
          <w:lang w:val="en-US"/>
        </w:rPr>
      </w:pPr>
      <w:r w:rsidRPr="2A53493D">
        <w:rPr>
          <w:sz w:val="20"/>
          <w:szCs w:val="20"/>
          <w:lang w:val="en-US"/>
        </w:rPr>
        <w:t xml:space="preserve">The Contractor shall provide resources to effectively carry out the roles and responsibilities in this Scope of Work. </w:t>
      </w:r>
      <w:sdt>
        <w:sdtPr>
          <w:tag w:val="goog_rdk_29"/>
          <w:id w:val="1821455793"/>
        </w:sdtPr>
        <w:sdtEndPr/>
        <w:sdtContent/>
      </w:sdt>
      <w:r w:rsidRPr="2A53493D">
        <w:rPr>
          <w:sz w:val="20"/>
          <w:szCs w:val="20"/>
          <w:lang w:val="en-US"/>
        </w:rPr>
        <w:t xml:space="preserve">The State will assign a Product Owner that will direct the prioritization of all defect resolution and </w:t>
      </w:r>
      <w:sdt>
        <w:sdtPr>
          <w:tag w:val="goog_rdk_31"/>
          <w:id w:val="-1260901733"/>
        </w:sdtPr>
        <w:sdtEndPr/>
        <w:sdtContent>
          <w:r w:rsidRPr="2A53493D">
            <w:rPr>
              <w:sz w:val="20"/>
              <w:szCs w:val="20"/>
              <w:lang w:val="en-US"/>
            </w:rPr>
            <w:t>other</w:t>
          </w:r>
        </w:sdtContent>
      </w:sdt>
      <w:r w:rsidRPr="2A53493D">
        <w:rPr>
          <w:sz w:val="20"/>
          <w:szCs w:val="20"/>
          <w:lang w:val="en-US"/>
        </w:rPr>
        <w:t xml:space="preserve"> issues identified by the Contractor. Resources that play an essential role in service delivery under this contract shall be known as Key Persons. Key Persons are subject to approval by the State. The Contractor shall maintain the same Key Persons throughout the Term of this Contract, unless:</w:t>
      </w:r>
      <w:r>
        <w:rPr>
          <w:sz w:val="20"/>
          <w:szCs w:val="20"/>
        </w:rPr>
        <w:t>Resources that play an essential role in service delivery under this contract shall be known as Key Persons. Key Persons are subject to approval by the State. The Contractor shall maintain the same Key Persons throughout the Term of this Contract, unless:</w:t>
      </w:r>
    </w:p>
    <w:p w14:paraId="6C136AF6" w14:textId="77777777" w:rsidR="001A7648" w:rsidRDefault="00A40A2D">
      <w:pPr>
        <w:numPr>
          <w:ilvl w:val="0"/>
          <w:numId w:val="36"/>
        </w:numPr>
        <w:ind w:left="2160"/>
        <w:rPr>
          <w:sz w:val="20"/>
          <w:szCs w:val="20"/>
        </w:rPr>
      </w:pPr>
      <w:r>
        <w:rPr>
          <w:sz w:val="20"/>
          <w:szCs w:val="20"/>
        </w:rPr>
        <w:t>The State requests in writing the removal of any Key Persons;</w:t>
      </w:r>
    </w:p>
    <w:p w14:paraId="6C136AF7" w14:textId="77777777" w:rsidR="001A7648" w:rsidRDefault="00A40A2D">
      <w:pPr>
        <w:numPr>
          <w:ilvl w:val="0"/>
          <w:numId w:val="36"/>
        </w:numPr>
        <w:ind w:left="2160"/>
        <w:rPr>
          <w:sz w:val="20"/>
          <w:szCs w:val="20"/>
        </w:rPr>
      </w:pPr>
      <w:r>
        <w:rPr>
          <w:sz w:val="20"/>
          <w:szCs w:val="20"/>
        </w:rPr>
        <w:t>The State consents in writing to any removal request by the Contractor in writing;</w:t>
      </w:r>
    </w:p>
    <w:p w14:paraId="6C136AF8" w14:textId="77777777" w:rsidR="001A7648" w:rsidRDefault="00A40A2D">
      <w:pPr>
        <w:numPr>
          <w:ilvl w:val="0"/>
          <w:numId w:val="36"/>
        </w:numPr>
        <w:ind w:left="2160"/>
        <w:rPr>
          <w:sz w:val="20"/>
          <w:szCs w:val="20"/>
        </w:rPr>
      </w:pPr>
      <w:r>
        <w:rPr>
          <w:sz w:val="20"/>
          <w:szCs w:val="20"/>
        </w:rPr>
        <w:t>Contractor Key Persons cease to be employed by Contractor, whether by resignation, involuntary termination or otherwise.</w:t>
      </w:r>
    </w:p>
    <w:p w14:paraId="6C136AF9" w14:textId="77777777" w:rsidR="001A7648" w:rsidRDefault="001A7648">
      <w:pPr>
        <w:rPr>
          <w:sz w:val="20"/>
          <w:szCs w:val="20"/>
        </w:rPr>
      </w:pPr>
    </w:p>
    <w:p w14:paraId="6C136AFA" w14:textId="77777777" w:rsidR="001A7648" w:rsidRDefault="00A40A2D">
      <w:pPr>
        <w:ind w:left="720"/>
        <w:rPr>
          <w:sz w:val="20"/>
          <w:szCs w:val="20"/>
        </w:rPr>
      </w:pPr>
      <w:r>
        <w:rPr>
          <w:sz w:val="20"/>
          <w:szCs w:val="20"/>
        </w:rPr>
        <w:t>The Contractor may not make any temporary or permanent changes to Key Persons without at least three (3) weeks prior notice to the State and the State's prior written approval, unless change in Key Persons is outside of Contractor’s control (e.g. shorter deployment departure, sudden illness, and death).</w:t>
      </w:r>
    </w:p>
    <w:p w14:paraId="6C136AFB" w14:textId="77777777" w:rsidR="001A7648" w:rsidRDefault="001A7648">
      <w:pPr>
        <w:rPr>
          <w:sz w:val="20"/>
          <w:szCs w:val="20"/>
        </w:rPr>
      </w:pPr>
    </w:p>
    <w:p w14:paraId="6C136AFC" w14:textId="77777777" w:rsidR="001A7648" w:rsidRDefault="00A40A2D">
      <w:pPr>
        <w:ind w:left="720"/>
        <w:rPr>
          <w:sz w:val="20"/>
          <w:szCs w:val="20"/>
        </w:rPr>
      </w:pPr>
      <w:r>
        <w:rPr>
          <w:sz w:val="20"/>
          <w:szCs w:val="20"/>
        </w:rPr>
        <w:t>Key Persons shall not remain vacant for longer than one (1) month. In the event a Key Person is vacant for more than one (1) month, the amount the State owes the Contractor shall be reduced by the cost of that Key Persons (as evidenced in the cost schedule of contract) for the period during which that position remains unfilled. The Contractor’s invoice(s) for the subject month(s) shall delimitate this reduction.</w:t>
      </w:r>
    </w:p>
    <w:p w14:paraId="6C136AFD" w14:textId="77777777" w:rsidR="001A7648" w:rsidRDefault="001A7648">
      <w:pPr>
        <w:rPr>
          <w:sz w:val="20"/>
          <w:szCs w:val="20"/>
        </w:rPr>
      </w:pPr>
    </w:p>
    <w:p w14:paraId="6C136AFE" w14:textId="77777777" w:rsidR="001A7648" w:rsidRDefault="00A40A2D">
      <w:pPr>
        <w:ind w:left="720"/>
        <w:rPr>
          <w:sz w:val="20"/>
          <w:szCs w:val="20"/>
          <w:lang w:val="en-US"/>
        </w:rPr>
      </w:pPr>
      <w:r w:rsidRPr="2A53493D">
        <w:rPr>
          <w:sz w:val="20"/>
          <w:szCs w:val="20"/>
          <w:lang w:val="en-US"/>
        </w:rPr>
        <w:t>With any Key Persons change, the Contractor shall submit the resume and references for a proposed replacement no later than fifteen (15) business days from notification of a resignation or request for removal or within a time frame agreed upon by the State. The replacement shall be of equal or greater ability and qualifications. State approval must be received prior to placing the replacement staff member on the project team. The State may also request a meeting or interview with the proposed replacement before providing approval.</w:t>
      </w:r>
    </w:p>
    <w:p w14:paraId="6C136AFF" w14:textId="77777777" w:rsidR="001A7648" w:rsidRDefault="001A7648">
      <w:pPr>
        <w:rPr>
          <w:sz w:val="20"/>
          <w:szCs w:val="20"/>
        </w:rPr>
      </w:pPr>
    </w:p>
    <w:p w14:paraId="6C136B00" w14:textId="77777777" w:rsidR="001A7648" w:rsidRDefault="001A7648">
      <w:pPr>
        <w:ind w:left="1080"/>
        <w:rPr>
          <w:sz w:val="20"/>
          <w:szCs w:val="20"/>
        </w:rPr>
      </w:pPr>
    </w:p>
    <w:p w14:paraId="6C136B01" w14:textId="77777777" w:rsidR="001A7648" w:rsidRDefault="001A7648">
      <w:pPr>
        <w:rPr>
          <w:b/>
          <w:bCs/>
          <w:sz w:val="20"/>
          <w:szCs w:val="20"/>
        </w:rPr>
      </w:pPr>
    </w:p>
    <w:p w14:paraId="6C136B02" w14:textId="77777777" w:rsidR="001A7648" w:rsidRDefault="00A40A2D">
      <w:pPr>
        <w:numPr>
          <w:ilvl w:val="0"/>
          <w:numId w:val="29"/>
        </w:numPr>
        <w:rPr>
          <w:b/>
          <w:bCs/>
        </w:rPr>
      </w:pPr>
      <w:r>
        <w:rPr>
          <w:b/>
          <w:bCs/>
          <w:sz w:val="20"/>
          <w:szCs w:val="20"/>
        </w:rPr>
        <w:t>OTHER PROJECT STAFF</w:t>
      </w:r>
    </w:p>
    <w:p w14:paraId="6C136B03" w14:textId="77777777" w:rsidR="001A7648" w:rsidRDefault="001A7648">
      <w:pPr>
        <w:ind w:left="720"/>
        <w:rPr>
          <w:b/>
          <w:bCs/>
          <w:color w:val="FF0000"/>
          <w:sz w:val="20"/>
          <w:szCs w:val="20"/>
        </w:rPr>
      </w:pPr>
    </w:p>
    <w:p w14:paraId="6C136B04" w14:textId="77777777" w:rsidR="001A7648" w:rsidRDefault="00A40A2D">
      <w:pPr>
        <w:pStyle w:val="Heading3"/>
        <w:numPr>
          <w:ilvl w:val="0"/>
          <w:numId w:val="9"/>
        </w:numPr>
        <w:pBdr>
          <w:top w:val="nil"/>
          <w:left w:val="nil"/>
          <w:bottom w:val="nil"/>
          <w:right w:val="nil"/>
          <w:between w:val="nil"/>
        </w:pBdr>
      </w:pPr>
      <w:bookmarkStart w:id="56" w:name="_heading=h.m3st0tihpusb" w:colFirst="0" w:colLast="0"/>
      <w:bookmarkEnd w:id="56"/>
      <w:r>
        <w:t>Staffing Plan</w:t>
      </w:r>
    </w:p>
    <w:p w14:paraId="6C136B05" w14:textId="77777777" w:rsidR="001A7648" w:rsidRDefault="00A40A2D">
      <w:pPr>
        <w:ind w:left="1080"/>
        <w:rPr>
          <w:sz w:val="20"/>
          <w:szCs w:val="20"/>
          <w:lang w:val="en-US"/>
        </w:rPr>
      </w:pPr>
      <w:r w:rsidRPr="2A53493D">
        <w:rPr>
          <w:sz w:val="20"/>
          <w:szCs w:val="20"/>
          <w:lang w:val="en-US"/>
        </w:rPr>
        <w:t>The Contractor must develop and maintain a written staffing plan, detailing the following:</w:t>
      </w:r>
    </w:p>
    <w:p w14:paraId="6C136B06" w14:textId="77777777" w:rsidR="001A7648" w:rsidRDefault="00A40A2D">
      <w:pPr>
        <w:numPr>
          <w:ilvl w:val="0"/>
          <w:numId w:val="19"/>
        </w:numPr>
        <w:rPr>
          <w:sz w:val="20"/>
          <w:szCs w:val="20"/>
          <w:lang w:val="en-US"/>
        </w:rPr>
      </w:pPr>
      <w:r w:rsidRPr="2A53493D">
        <w:rPr>
          <w:sz w:val="20"/>
          <w:szCs w:val="20"/>
          <w:lang w:val="en-US"/>
        </w:rPr>
        <w:t>Proposed team, including each team member’s:</w:t>
      </w:r>
    </w:p>
    <w:p w14:paraId="6C136B07" w14:textId="77777777" w:rsidR="001A7648" w:rsidRDefault="00A40A2D">
      <w:pPr>
        <w:numPr>
          <w:ilvl w:val="1"/>
          <w:numId w:val="19"/>
        </w:numPr>
        <w:rPr>
          <w:sz w:val="20"/>
          <w:szCs w:val="20"/>
        </w:rPr>
      </w:pPr>
      <w:r>
        <w:rPr>
          <w:sz w:val="20"/>
          <w:szCs w:val="20"/>
        </w:rPr>
        <w:lastRenderedPageBreak/>
        <w:t>Role and responsibilities, including which resources are Key Persons.</w:t>
      </w:r>
    </w:p>
    <w:p w14:paraId="6C136B08" w14:textId="77777777" w:rsidR="001A7648" w:rsidRDefault="00A40A2D">
      <w:pPr>
        <w:numPr>
          <w:ilvl w:val="1"/>
          <w:numId w:val="19"/>
        </w:numPr>
        <w:rPr>
          <w:sz w:val="20"/>
          <w:szCs w:val="20"/>
          <w:lang w:val="en-US"/>
        </w:rPr>
      </w:pPr>
      <w:r w:rsidRPr="2A53493D">
        <w:rPr>
          <w:sz w:val="20"/>
          <w:szCs w:val="20"/>
          <w:lang w:val="en-US"/>
        </w:rPr>
        <w:t xml:space="preserve">Estimated level of engagement (percentage of working time allocated to this contract). The State desires staff that are 100% allocated to this contract. </w:t>
      </w:r>
    </w:p>
    <w:p w14:paraId="6C136B09" w14:textId="77777777" w:rsidR="001A7648" w:rsidRDefault="00A40A2D">
      <w:pPr>
        <w:numPr>
          <w:ilvl w:val="1"/>
          <w:numId w:val="19"/>
        </w:numPr>
        <w:rPr>
          <w:sz w:val="20"/>
          <w:szCs w:val="20"/>
        </w:rPr>
      </w:pPr>
      <w:r>
        <w:rPr>
          <w:sz w:val="20"/>
          <w:szCs w:val="20"/>
        </w:rPr>
        <w:t xml:space="preserve">Experience, qualifications, and resume (where available). The State strongly prefers staff with experience working with social service agencies’ IT systems. </w:t>
      </w:r>
    </w:p>
    <w:p w14:paraId="6C136B0A" w14:textId="77777777" w:rsidR="001A7648" w:rsidRDefault="00A40A2D">
      <w:pPr>
        <w:numPr>
          <w:ilvl w:val="0"/>
          <w:numId w:val="19"/>
        </w:numPr>
        <w:rPr>
          <w:sz w:val="20"/>
          <w:szCs w:val="20"/>
        </w:rPr>
      </w:pPr>
      <w:r>
        <w:rPr>
          <w:sz w:val="20"/>
          <w:szCs w:val="20"/>
        </w:rPr>
        <w:t>Proposed team structure, including:</w:t>
      </w:r>
    </w:p>
    <w:p w14:paraId="6C136B0B" w14:textId="77777777" w:rsidR="001A7648" w:rsidRDefault="00A40A2D">
      <w:pPr>
        <w:numPr>
          <w:ilvl w:val="1"/>
          <w:numId w:val="19"/>
        </w:numPr>
        <w:rPr>
          <w:sz w:val="20"/>
          <w:szCs w:val="20"/>
        </w:rPr>
      </w:pPr>
      <w:r>
        <w:rPr>
          <w:sz w:val="20"/>
          <w:szCs w:val="20"/>
        </w:rPr>
        <w:t xml:space="preserve">Management structure </w:t>
      </w:r>
    </w:p>
    <w:p w14:paraId="6C136B0C" w14:textId="77777777" w:rsidR="001A7648" w:rsidRDefault="00A40A2D">
      <w:pPr>
        <w:numPr>
          <w:ilvl w:val="1"/>
          <w:numId w:val="19"/>
        </w:numPr>
        <w:rPr>
          <w:sz w:val="20"/>
          <w:szCs w:val="20"/>
        </w:rPr>
      </w:pPr>
      <w:r>
        <w:rPr>
          <w:sz w:val="20"/>
          <w:szCs w:val="20"/>
        </w:rPr>
        <w:t>A defined set of minimum qualifications per role for the Contractor’s team and a narrative description of how these qualifications will suffice to meet the requirements of this scope of work.</w:t>
      </w:r>
    </w:p>
    <w:p w14:paraId="6C136B0D" w14:textId="77777777" w:rsidR="001A7648" w:rsidRDefault="001A7648">
      <w:pPr>
        <w:ind w:left="2880"/>
        <w:rPr>
          <w:sz w:val="20"/>
          <w:szCs w:val="20"/>
        </w:rPr>
      </w:pPr>
    </w:p>
    <w:p w14:paraId="6C136B0E" w14:textId="77777777" w:rsidR="001A7648" w:rsidRDefault="00A40A2D">
      <w:pPr>
        <w:pStyle w:val="Heading3"/>
        <w:numPr>
          <w:ilvl w:val="0"/>
          <w:numId w:val="9"/>
        </w:numPr>
        <w:pBdr>
          <w:top w:val="nil"/>
          <w:left w:val="nil"/>
          <w:bottom w:val="nil"/>
          <w:right w:val="nil"/>
          <w:between w:val="nil"/>
        </w:pBdr>
      </w:pPr>
      <w:bookmarkStart w:id="57" w:name="_heading=h.wwvahnjquizx" w:colFirst="0" w:colLast="0"/>
      <w:bookmarkEnd w:id="57"/>
      <w:r>
        <w:t>Team and Staffing Plan Changes</w:t>
      </w:r>
    </w:p>
    <w:p w14:paraId="6C136B0F" w14:textId="77777777" w:rsidR="001A7648" w:rsidRDefault="00A40A2D">
      <w:pPr>
        <w:ind w:left="1080"/>
        <w:rPr>
          <w:sz w:val="20"/>
          <w:szCs w:val="20"/>
        </w:rPr>
      </w:pPr>
      <w:r>
        <w:rPr>
          <w:sz w:val="20"/>
          <w:szCs w:val="20"/>
        </w:rPr>
        <w:t>The State reserves the right to request changes to the Contractor’s staffing plan in the event the State believes there is a more efficient use of staffing resources or for other reasons.</w:t>
      </w:r>
    </w:p>
    <w:p w14:paraId="6C136B10" w14:textId="77777777" w:rsidR="001A7648" w:rsidRDefault="001A7648">
      <w:pPr>
        <w:ind w:left="1080"/>
        <w:rPr>
          <w:sz w:val="20"/>
          <w:szCs w:val="20"/>
        </w:rPr>
      </w:pPr>
    </w:p>
    <w:p w14:paraId="6C136B11" w14:textId="77777777" w:rsidR="001A7648" w:rsidRDefault="00A40A2D">
      <w:pPr>
        <w:ind w:left="1080"/>
        <w:rPr>
          <w:sz w:val="20"/>
          <w:szCs w:val="20"/>
          <w:lang w:val="en-US"/>
        </w:rPr>
      </w:pPr>
      <w:r w:rsidRPr="2A53493D">
        <w:rPr>
          <w:sz w:val="20"/>
          <w:szCs w:val="20"/>
          <w:lang w:val="en-US"/>
        </w:rPr>
        <w:t xml:space="preserve">Any and all changes made to the Contractor’s team must be made at the State’s approval. The Contractor may not make any temporary or permanent changes without at least three (3) weeks prior notice to the State and the State's prior written approval, unless the change is outside of Contractor’s control (e.g. shorter deployment departure, sudden illness, and death). </w:t>
      </w:r>
    </w:p>
    <w:p w14:paraId="6C136B12" w14:textId="77777777" w:rsidR="001A7648" w:rsidRDefault="001A7648">
      <w:pPr>
        <w:ind w:left="1080"/>
        <w:rPr>
          <w:sz w:val="20"/>
          <w:szCs w:val="20"/>
        </w:rPr>
      </w:pPr>
    </w:p>
    <w:p w14:paraId="6C136B13" w14:textId="77777777" w:rsidR="001A7648" w:rsidRDefault="00A40A2D">
      <w:pPr>
        <w:ind w:left="1080"/>
        <w:rPr>
          <w:sz w:val="20"/>
          <w:szCs w:val="20"/>
          <w:lang w:val="en-US"/>
        </w:rPr>
      </w:pPr>
      <w:r w:rsidRPr="2A53493D">
        <w:rPr>
          <w:sz w:val="20"/>
          <w:szCs w:val="20"/>
          <w:lang w:val="en-US"/>
        </w:rPr>
        <w:t xml:space="preserve">The Contractor shall ensure that positions defined in the staffing plan do not remain vacant for longer than one (1) month. </w:t>
      </w:r>
    </w:p>
    <w:p w14:paraId="6C136B14" w14:textId="77777777" w:rsidR="001A7648" w:rsidRDefault="001A7648">
      <w:pPr>
        <w:ind w:left="1080"/>
        <w:rPr>
          <w:sz w:val="20"/>
          <w:szCs w:val="20"/>
        </w:rPr>
      </w:pPr>
    </w:p>
    <w:p w14:paraId="6C136B15" w14:textId="77777777" w:rsidR="001A7648" w:rsidRDefault="00A40A2D">
      <w:pPr>
        <w:pStyle w:val="Heading3"/>
        <w:numPr>
          <w:ilvl w:val="0"/>
          <w:numId w:val="9"/>
        </w:numPr>
        <w:ind w:firstLine="720"/>
      </w:pPr>
      <w:bookmarkStart w:id="58" w:name="_heading=h.o0kthq51w83" w:colFirst="0" w:colLast="0"/>
      <w:bookmarkEnd w:id="58"/>
      <w:r>
        <w:t>Contractor Staff Replacement</w:t>
      </w:r>
    </w:p>
    <w:p w14:paraId="6C136B16" w14:textId="77777777" w:rsidR="001A7648" w:rsidRDefault="00A40A2D">
      <w:pPr>
        <w:ind w:left="1080"/>
        <w:rPr>
          <w:sz w:val="20"/>
          <w:szCs w:val="20"/>
          <w:lang w:val="en-US"/>
        </w:rPr>
      </w:pPr>
      <w:r w:rsidRPr="2A53493D">
        <w:rPr>
          <w:sz w:val="20"/>
          <w:szCs w:val="20"/>
          <w:lang w:val="en-US"/>
        </w:rPr>
        <w:t>During the course of the contract, the State reserves the right to require replacement of any Contractor employee found unacceptable to the State. Reasons for unacceptability include, but are not limited to, the inability of the individual to carry out work assignments or unsatisfactory job performance. The individual must be removed within two (2) weeks of the request for removal, or sooner if requested by the State, and be replaced within thirty (30) calendar days after the position is vacant, unless a longer period is approved by the State. The Contractor may also remove an employee for poor performance and replace the employee within the same timeframe.</w:t>
      </w:r>
    </w:p>
    <w:p w14:paraId="6C136B17" w14:textId="77777777" w:rsidR="001A7648" w:rsidRDefault="001A7648">
      <w:pPr>
        <w:pStyle w:val="Heading3"/>
      </w:pPr>
      <w:bookmarkStart w:id="59" w:name="_heading=h.8njzxa9hp0b5" w:colFirst="0" w:colLast="0"/>
      <w:bookmarkEnd w:id="59"/>
    </w:p>
    <w:p w14:paraId="6C136B18" w14:textId="77777777" w:rsidR="001A7648" w:rsidRDefault="00A40A2D">
      <w:pPr>
        <w:pStyle w:val="Heading3"/>
        <w:numPr>
          <w:ilvl w:val="0"/>
          <w:numId w:val="9"/>
        </w:numPr>
      </w:pPr>
      <w:bookmarkStart w:id="60" w:name="_heading=h.lf94y8744n6u" w:colFirst="0" w:colLast="0"/>
      <w:bookmarkEnd w:id="60"/>
      <w:r>
        <w:t>Contractor Staff Working Location</w:t>
      </w:r>
    </w:p>
    <w:p w14:paraId="6C136B19" w14:textId="77777777" w:rsidR="001A7648" w:rsidRDefault="00A40A2D">
      <w:pPr>
        <w:ind w:left="1080"/>
        <w:rPr>
          <w:b/>
          <w:bCs/>
          <w:color w:val="FF0000"/>
          <w:sz w:val="20"/>
          <w:szCs w:val="20"/>
        </w:rPr>
      </w:pPr>
      <w:r>
        <w:rPr>
          <w:sz w:val="20"/>
          <w:szCs w:val="20"/>
        </w:rPr>
        <w:t>All Contractor staff, regardless of position, shall work from within the United States unless approved otherwise by the State.</w:t>
      </w:r>
    </w:p>
    <w:p w14:paraId="6C136B1A" w14:textId="77777777" w:rsidR="001A7648" w:rsidRDefault="001A7648">
      <w:pPr>
        <w:ind w:left="720"/>
        <w:rPr>
          <w:b/>
          <w:bCs/>
          <w:color w:val="FF0000"/>
          <w:sz w:val="20"/>
          <w:szCs w:val="20"/>
        </w:rPr>
      </w:pPr>
    </w:p>
    <w:p w14:paraId="6C136B1B" w14:textId="77777777" w:rsidR="001A7648" w:rsidRDefault="00A40A2D">
      <w:pPr>
        <w:numPr>
          <w:ilvl w:val="0"/>
          <w:numId w:val="29"/>
        </w:numPr>
        <w:rPr>
          <w:b/>
          <w:bCs/>
        </w:rPr>
      </w:pPr>
      <w:r>
        <w:rPr>
          <w:b/>
          <w:bCs/>
          <w:sz w:val="20"/>
          <w:szCs w:val="20"/>
        </w:rPr>
        <w:t>DOCUMENT MANAGEMENT</w:t>
      </w:r>
    </w:p>
    <w:p w14:paraId="6C136B1C" w14:textId="77777777" w:rsidR="001A7648" w:rsidRDefault="00A40A2D">
      <w:pPr>
        <w:ind w:left="720"/>
        <w:rPr>
          <w:b/>
          <w:color w:val="FF0000"/>
          <w:sz w:val="20"/>
          <w:szCs w:val="20"/>
          <w:lang w:val="en-US"/>
        </w:rPr>
      </w:pPr>
      <w:r w:rsidRPr="2A53493D">
        <w:rPr>
          <w:sz w:val="20"/>
          <w:szCs w:val="20"/>
          <w:lang w:val="en-US"/>
        </w:rPr>
        <w:t>The Contractor shall update all documentation (architectural, training, user guides, etc.) and the Application Lifecycle Management (ALM) to reflect new system changes. The Contractor shall submit all updated documentation and artifacts to DCS for review and may be required to make additional changes at the State’s request. All new documentation and artifacts are not official until signed off by DCS supervised staff.</w:t>
      </w:r>
    </w:p>
    <w:p w14:paraId="6C136B1D" w14:textId="77777777" w:rsidR="001A7648" w:rsidRDefault="001A7648">
      <w:pPr>
        <w:ind w:left="720"/>
        <w:rPr>
          <w:b/>
          <w:bCs/>
          <w:sz w:val="20"/>
          <w:szCs w:val="20"/>
        </w:rPr>
      </w:pPr>
    </w:p>
    <w:p w14:paraId="6C136B1E" w14:textId="77777777" w:rsidR="001A7648" w:rsidRDefault="00A40A2D">
      <w:pPr>
        <w:pStyle w:val="Heading2"/>
        <w:numPr>
          <w:ilvl w:val="0"/>
          <w:numId w:val="29"/>
        </w:numPr>
      </w:pPr>
      <w:bookmarkStart w:id="61" w:name="_heading=h.rv9fjj76tz7n" w:colFirst="0" w:colLast="0"/>
      <w:bookmarkEnd w:id="61"/>
      <w:r>
        <w:t>Status Update and Reporting</w:t>
      </w:r>
    </w:p>
    <w:p w14:paraId="6C136B1F" w14:textId="77777777" w:rsidR="001A7648" w:rsidRDefault="00A40A2D">
      <w:pPr>
        <w:ind w:left="720"/>
        <w:rPr>
          <w:sz w:val="20"/>
          <w:szCs w:val="20"/>
          <w:lang w:val="en-US"/>
        </w:rPr>
      </w:pPr>
      <w:r w:rsidRPr="2A53493D">
        <w:rPr>
          <w:sz w:val="20"/>
          <w:szCs w:val="20"/>
          <w:lang w:val="en-US"/>
        </w:rPr>
        <w:t xml:space="preserve">The Contractor shall provide the following reports in the format and timeframe agreed upon with the State, unless the State and Contractor mutually agree in writing to modify reporting (e.g., types of reports, frequency, format, timeframes, etc.). The Contractor shall also provide ad hoc reporting as requested by DCS. </w:t>
      </w:r>
    </w:p>
    <w:p w14:paraId="6C136B20" w14:textId="77777777" w:rsidR="001A7648" w:rsidRDefault="00994B09">
      <w:pPr>
        <w:numPr>
          <w:ilvl w:val="0"/>
          <w:numId w:val="35"/>
        </w:numPr>
        <w:rPr>
          <w:sz w:val="20"/>
          <w:szCs w:val="20"/>
        </w:rPr>
      </w:pPr>
      <w:sdt>
        <w:sdtPr>
          <w:tag w:val="goog_rdk_32"/>
          <w:id w:val="-604193260"/>
        </w:sdtPr>
        <w:sdtEndPr/>
        <w:sdtContent/>
      </w:sdt>
      <w:sdt>
        <w:sdtPr>
          <w:tag w:val="goog_rdk_33"/>
          <w:id w:val="1992043858"/>
        </w:sdtPr>
        <w:sdtEndPr/>
        <w:sdtContent/>
      </w:sdt>
      <w:r w:rsidR="00A40A2D">
        <w:rPr>
          <w:sz w:val="20"/>
          <w:szCs w:val="20"/>
        </w:rPr>
        <w:t>Weekly Status Report that includes the following areas:</w:t>
      </w:r>
    </w:p>
    <w:p w14:paraId="6C136B21" w14:textId="77777777" w:rsidR="001A7648" w:rsidRDefault="00A40A2D">
      <w:pPr>
        <w:numPr>
          <w:ilvl w:val="1"/>
          <w:numId w:val="35"/>
        </w:numPr>
        <w:ind w:left="2340"/>
        <w:rPr>
          <w:sz w:val="20"/>
          <w:szCs w:val="20"/>
        </w:rPr>
      </w:pPr>
      <w:r>
        <w:rPr>
          <w:sz w:val="20"/>
          <w:szCs w:val="20"/>
        </w:rPr>
        <w:lastRenderedPageBreak/>
        <w:t>Activities completed in the past week;</w:t>
      </w:r>
    </w:p>
    <w:sdt>
      <w:sdtPr>
        <w:tag w:val="goog_rdk_35"/>
        <w:id w:val="394249375"/>
      </w:sdtPr>
      <w:sdtEndPr/>
      <w:sdtContent>
        <w:p w14:paraId="6C136B22" w14:textId="77777777" w:rsidR="001A7648" w:rsidRDefault="00A40A2D">
          <w:pPr>
            <w:numPr>
              <w:ilvl w:val="1"/>
              <w:numId w:val="35"/>
            </w:numPr>
            <w:ind w:left="2340"/>
            <w:rPr>
              <w:sz w:val="20"/>
              <w:szCs w:val="20"/>
            </w:rPr>
          </w:pPr>
          <w:r>
            <w:rPr>
              <w:sz w:val="20"/>
              <w:szCs w:val="20"/>
            </w:rPr>
            <w:t>Activities planned in the next four weeks;</w:t>
          </w:r>
          <w:sdt>
            <w:sdtPr>
              <w:tag w:val="goog_rdk_34"/>
              <w:id w:val="-505378609"/>
            </w:sdtPr>
            <w:sdtEndPr/>
            <w:sdtContent/>
          </w:sdt>
        </w:p>
      </w:sdtContent>
    </w:sdt>
    <w:p w14:paraId="6C136B23" w14:textId="7B5262DB" w:rsidR="001A7648" w:rsidRDefault="00994B09">
      <w:pPr>
        <w:numPr>
          <w:ilvl w:val="1"/>
          <w:numId w:val="35"/>
        </w:numPr>
        <w:ind w:left="2340"/>
        <w:rPr>
          <w:sz w:val="20"/>
          <w:szCs w:val="20"/>
        </w:rPr>
      </w:pPr>
      <w:sdt>
        <w:sdtPr>
          <w:tag w:val="goog_rdk_36"/>
          <w:id w:val="1915245827"/>
        </w:sdtPr>
        <w:sdtEndPr/>
        <w:sdtContent>
          <w:r w:rsidR="00A40A2D">
            <w:rPr>
              <w:sz w:val="20"/>
              <w:szCs w:val="20"/>
            </w:rPr>
            <w:t xml:space="preserve">Project schedule </w:t>
          </w:r>
          <w:r w:rsidR="00D8058B">
            <w:rPr>
              <w:sz w:val="20"/>
              <w:szCs w:val="20"/>
            </w:rPr>
            <w:t>status</w:t>
          </w:r>
        </w:sdtContent>
      </w:sdt>
    </w:p>
    <w:p w14:paraId="6C136B24" w14:textId="77777777" w:rsidR="001A7648" w:rsidRDefault="00A40A2D">
      <w:pPr>
        <w:numPr>
          <w:ilvl w:val="1"/>
          <w:numId w:val="35"/>
        </w:numPr>
        <w:ind w:left="2340"/>
        <w:rPr>
          <w:sz w:val="20"/>
          <w:szCs w:val="20"/>
        </w:rPr>
      </w:pPr>
      <w:r>
        <w:rPr>
          <w:sz w:val="20"/>
          <w:szCs w:val="20"/>
        </w:rPr>
        <w:t>Number of open/closed help desk tickets/issues;</w:t>
      </w:r>
    </w:p>
    <w:p w14:paraId="6C136B25" w14:textId="77777777" w:rsidR="001A7648" w:rsidRDefault="00A40A2D">
      <w:pPr>
        <w:numPr>
          <w:ilvl w:val="1"/>
          <w:numId w:val="35"/>
        </w:numPr>
        <w:ind w:left="2340"/>
        <w:rPr>
          <w:sz w:val="20"/>
          <w:szCs w:val="20"/>
        </w:rPr>
      </w:pPr>
      <w:r>
        <w:rPr>
          <w:sz w:val="20"/>
          <w:szCs w:val="20"/>
        </w:rPr>
        <w:t>Any project risks or constraints and mitigation strategies;</w:t>
      </w:r>
    </w:p>
    <w:p w14:paraId="6C136B26" w14:textId="77777777" w:rsidR="001A7648" w:rsidRDefault="00A40A2D">
      <w:pPr>
        <w:numPr>
          <w:ilvl w:val="1"/>
          <w:numId w:val="35"/>
        </w:numPr>
        <w:ind w:left="2340"/>
        <w:rPr>
          <w:sz w:val="20"/>
          <w:szCs w:val="20"/>
        </w:rPr>
      </w:pPr>
      <w:r>
        <w:rPr>
          <w:sz w:val="20"/>
          <w:szCs w:val="20"/>
        </w:rPr>
        <w:t>New or updated Change Requests and the status of each</w:t>
      </w:r>
    </w:p>
    <w:p w14:paraId="6C136B27" w14:textId="77777777" w:rsidR="001A7648" w:rsidRDefault="00A40A2D">
      <w:pPr>
        <w:numPr>
          <w:ilvl w:val="0"/>
          <w:numId w:val="35"/>
        </w:numPr>
        <w:rPr>
          <w:sz w:val="20"/>
          <w:szCs w:val="20"/>
          <w:lang w:val="en-US"/>
        </w:rPr>
      </w:pPr>
      <w:r w:rsidRPr="2A53493D">
        <w:rPr>
          <w:sz w:val="20"/>
          <w:szCs w:val="20"/>
          <w:lang w:val="en-US"/>
        </w:rPr>
        <w:t>Monthly Performance Report detailing the previous month’s performance against agreed upon KPIs (Section IV). Monthly Performance Reports must also accompany the month’s invoice submission as supporting documentation.</w:t>
      </w:r>
    </w:p>
    <w:p w14:paraId="7D3A57BB" w14:textId="53079B3A" w:rsidR="0013126D" w:rsidRDefault="0013126D" w:rsidP="00051F2D">
      <w:pPr>
        <w:numPr>
          <w:ilvl w:val="1"/>
          <w:numId w:val="35"/>
        </w:numPr>
        <w:ind w:left="2340"/>
        <w:rPr>
          <w:sz w:val="20"/>
          <w:szCs w:val="20"/>
          <w:lang w:val="en-US"/>
        </w:rPr>
      </w:pPr>
      <w:r w:rsidRPr="0013126D">
        <w:rPr>
          <w:sz w:val="20"/>
          <w:szCs w:val="20"/>
          <w:lang w:val="en-US"/>
        </w:rPr>
        <w:t>Monthly Performance Report Artifacts</w:t>
      </w:r>
      <w:r>
        <w:rPr>
          <w:sz w:val="20"/>
          <w:szCs w:val="20"/>
          <w:lang w:val="en-US"/>
        </w:rPr>
        <w:t>:</w:t>
      </w:r>
      <w:r w:rsidRPr="0013126D">
        <w:rPr>
          <w:sz w:val="20"/>
          <w:szCs w:val="20"/>
          <w:lang w:val="en-US"/>
        </w:rPr>
        <w:t xml:space="preserve"> The Monthly Performance Report shall include: release notes, UAT outcomes, defect metrics by severity, security incident summaries &amp; RCAs, training/event satisfaction metrics (as applicable), accessibility audit findings &amp; remediation progress, TA request SLA performance, QA report timeliness, and the KPI scorecard</w:t>
      </w:r>
    </w:p>
    <w:p w14:paraId="6C136B28" w14:textId="77777777" w:rsidR="001A7648" w:rsidRDefault="001A7648">
      <w:pPr>
        <w:pBdr>
          <w:top w:val="nil"/>
          <w:left w:val="nil"/>
          <w:bottom w:val="nil"/>
          <w:right w:val="nil"/>
          <w:between w:val="nil"/>
        </w:pBdr>
        <w:rPr>
          <w:color w:val="000000"/>
          <w:sz w:val="20"/>
          <w:szCs w:val="20"/>
        </w:rPr>
      </w:pPr>
    </w:p>
    <w:p w14:paraId="6C136B29" w14:textId="77777777" w:rsidR="001A7648" w:rsidRDefault="00A40A2D">
      <w:pPr>
        <w:pStyle w:val="Heading1"/>
        <w:numPr>
          <w:ilvl w:val="0"/>
          <w:numId w:val="27"/>
        </w:numPr>
      </w:pPr>
      <w:bookmarkStart w:id="62" w:name="_heading=h.ic2rl7k250nz" w:colFirst="0" w:colLast="0"/>
      <w:bookmarkEnd w:id="62"/>
      <w:r>
        <w:t>Independent Validations and Verification</w:t>
      </w:r>
    </w:p>
    <w:p w14:paraId="6C136B2A" w14:textId="77777777" w:rsidR="001A7648" w:rsidRDefault="00A40A2D">
      <w:pPr>
        <w:ind w:left="720"/>
        <w:rPr>
          <w:sz w:val="20"/>
          <w:szCs w:val="20"/>
          <w:lang w:val="en-US"/>
        </w:rPr>
      </w:pPr>
      <w:r w:rsidRPr="2A53493D">
        <w:rPr>
          <w:sz w:val="20"/>
          <w:szCs w:val="20"/>
          <w:lang w:val="en-US"/>
        </w:rPr>
        <w:t>If the State decides to add Independent Verification &amp; Validation (IV&amp;V) services as part of this Contract, the Contractor will copy the Indiana Department of Administration (IDOA) -- IV&amp;V Team member(s) on all project related communications (emails, meeting invites, collaboration tools, etc.) and will grant access to all documents and deliverables throughout the term of the Contract. If IDOA elects to deploy IV&amp;V services in connection with this engagement, the IV&amp;V Team will review and assess all deliverables to determine compliance with the State's requirements set forth in the Contract including the Statement of Work. For contracts entered into, renewed, or amended after June 30, 2026, the IV&amp;V Team shall serve as an approving authority, and no payment shall be issued to the Vendor unless and until IV&amp;V has provided such approval.</w:t>
      </w:r>
    </w:p>
    <w:p w14:paraId="6C136B2B" w14:textId="77777777" w:rsidR="001A7648" w:rsidRDefault="001A7648">
      <w:pPr>
        <w:pBdr>
          <w:top w:val="nil"/>
          <w:left w:val="nil"/>
          <w:bottom w:val="nil"/>
          <w:right w:val="nil"/>
          <w:between w:val="nil"/>
        </w:pBdr>
        <w:rPr>
          <w:b/>
          <w:bCs/>
          <w:color w:val="000000"/>
          <w:sz w:val="20"/>
          <w:szCs w:val="20"/>
        </w:rPr>
      </w:pPr>
    </w:p>
    <w:p w14:paraId="6C136B2C" w14:textId="77777777" w:rsidR="001A7648" w:rsidRDefault="00A40A2D">
      <w:pPr>
        <w:pStyle w:val="Heading1"/>
        <w:numPr>
          <w:ilvl w:val="0"/>
          <w:numId w:val="27"/>
        </w:numPr>
      </w:pPr>
      <w:bookmarkStart w:id="63" w:name="_heading=h.a2ljiahjyz37" w:colFirst="0" w:colLast="0"/>
      <w:bookmarkEnd w:id="63"/>
      <w:r>
        <w:t>Compliance Requirements</w:t>
      </w:r>
    </w:p>
    <w:p w14:paraId="6C136B2D" w14:textId="77777777" w:rsidR="001A7648" w:rsidRDefault="001A7648">
      <w:pPr>
        <w:ind w:left="720"/>
      </w:pPr>
    </w:p>
    <w:p w14:paraId="6C136B2E" w14:textId="77777777" w:rsidR="001A7648" w:rsidRDefault="00A40A2D">
      <w:pPr>
        <w:pStyle w:val="Heading2"/>
        <w:numPr>
          <w:ilvl w:val="0"/>
          <w:numId w:val="43"/>
        </w:numPr>
      </w:pPr>
      <w:bookmarkStart w:id="64" w:name="_heading=h.multrcwuzvpf" w:colFirst="0" w:colLast="0"/>
      <w:bookmarkEnd w:id="64"/>
      <w:r>
        <w:t>Security and Compliance</w:t>
      </w:r>
    </w:p>
    <w:p w14:paraId="6C136B2F" w14:textId="77777777" w:rsidR="001A7648" w:rsidRDefault="001A7648">
      <w:pPr>
        <w:ind w:left="720"/>
      </w:pPr>
    </w:p>
    <w:p w14:paraId="6C136B30" w14:textId="77777777" w:rsidR="001A7648" w:rsidRDefault="00A40A2D">
      <w:pPr>
        <w:pStyle w:val="Heading3"/>
        <w:numPr>
          <w:ilvl w:val="0"/>
          <w:numId w:val="4"/>
        </w:numPr>
      </w:pPr>
      <w:bookmarkStart w:id="65" w:name="_heading=h.48i94x7tusqj" w:colFirst="0" w:colLast="0"/>
      <w:bookmarkEnd w:id="65"/>
      <w:r>
        <w:t>Salesforce Platform Security in the Cloud</w:t>
      </w:r>
    </w:p>
    <w:p w14:paraId="6C136B31" w14:textId="03C58471" w:rsidR="001A7648" w:rsidRDefault="00A40A2D">
      <w:pPr>
        <w:ind w:left="1080"/>
        <w:rPr>
          <w:sz w:val="20"/>
          <w:szCs w:val="20"/>
          <w:lang w:val="en-US"/>
        </w:rPr>
      </w:pPr>
      <w:r w:rsidRPr="2A53493D">
        <w:rPr>
          <w:sz w:val="20"/>
          <w:szCs w:val="20"/>
          <w:lang w:val="en-US"/>
        </w:rPr>
        <w:t>The Contractor will be responsible for development and implementation of security design, implementation, and ongoing support and testing related to security and integration between the Salesforce Platform, relevant cloud service providers, integration security and technical architecture for integration with KidTraks, and security roles for HFI and CPCS users and sites in the Salesforce Platform.</w:t>
      </w:r>
      <w:r w:rsidR="00137F1F">
        <w:rPr>
          <w:sz w:val="20"/>
          <w:szCs w:val="20"/>
          <w:lang w:val="en-US"/>
        </w:rPr>
        <w:br/>
      </w:r>
      <w:r w:rsidR="00137F1F">
        <w:rPr>
          <w:sz w:val="20"/>
          <w:szCs w:val="20"/>
          <w:lang w:val="en-US"/>
        </w:rPr>
        <w:br/>
      </w:r>
    </w:p>
    <w:p w14:paraId="6C136B32" w14:textId="77777777" w:rsidR="001A7648" w:rsidRDefault="001A7648">
      <w:pPr>
        <w:rPr>
          <w:sz w:val="20"/>
          <w:szCs w:val="20"/>
        </w:rPr>
      </w:pPr>
    </w:p>
    <w:p w14:paraId="6C136B33" w14:textId="77777777" w:rsidR="001A7648" w:rsidRDefault="00A40A2D">
      <w:pPr>
        <w:pStyle w:val="Heading3"/>
        <w:numPr>
          <w:ilvl w:val="0"/>
          <w:numId w:val="4"/>
        </w:numPr>
        <w:ind w:firstLine="720"/>
      </w:pPr>
      <w:bookmarkStart w:id="66" w:name="_heading=h.u4l1ys9cbm4e" w:colFirst="0" w:colLast="0"/>
      <w:bookmarkEnd w:id="66"/>
      <w:r>
        <w:t>IOT Requirements</w:t>
      </w:r>
    </w:p>
    <w:p w14:paraId="6C136B34" w14:textId="77777777" w:rsidR="001A7648" w:rsidRDefault="00A40A2D">
      <w:pPr>
        <w:ind w:left="1080"/>
        <w:rPr>
          <w:sz w:val="20"/>
          <w:szCs w:val="20"/>
          <w:lang w:val="en-US"/>
        </w:rPr>
      </w:pPr>
      <w:r w:rsidRPr="2A53493D">
        <w:rPr>
          <w:sz w:val="20"/>
          <w:szCs w:val="20"/>
          <w:lang w:val="en-US"/>
        </w:rPr>
        <w:t>The Contractor shall coordinate with IOT to ensure the Application has appropriate security to meet applicable State and Federal requirements and to protect the integrity and confidentiality of program data.</w:t>
      </w:r>
    </w:p>
    <w:p w14:paraId="6C136B35" w14:textId="77777777" w:rsidR="001A7648" w:rsidRDefault="00A40A2D">
      <w:pPr>
        <w:numPr>
          <w:ilvl w:val="0"/>
          <w:numId w:val="8"/>
        </w:numPr>
        <w:rPr>
          <w:sz w:val="20"/>
          <w:szCs w:val="20"/>
        </w:rPr>
      </w:pPr>
      <w:r>
        <w:rPr>
          <w:sz w:val="20"/>
          <w:szCs w:val="20"/>
        </w:rPr>
        <w:t>The Contractor shall consult and support IOT in completing a Security Plan Review and/or security documentation provided by the State no later than 60 days from Contract execution and then every two (2) years thereafter. The Contractor must update security documentation throughout the life of the Contract as industry standards change, new State and/or Federal requirements are issued, or new security concerns are discovered. The Security Plan currently addresses the following:</w:t>
      </w:r>
    </w:p>
    <w:p w14:paraId="6C136B36" w14:textId="77777777" w:rsidR="001A7648" w:rsidRDefault="00994B09">
      <w:pPr>
        <w:numPr>
          <w:ilvl w:val="1"/>
          <w:numId w:val="8"/>
        </w:numPr>
        <w:rPr>
          <w:sz w:val="20"/>
          <w:szCs w:val="20"/>
          <w:lang w:val="en-US"/>
        </w:rPr>
      </w:pPr>
      <w:sdt>
        <w:sdtPr>
          <w:tag w:val="goog_rdk_37"/>
          <w:id w:val="1652401735"/>
        </w:sdtPr>
        <w:sdtEndPr/>
        <w:sdtContent/>
      </w:sdt>
      <w:r w:rsidR="00A40A2D" w:rsidRPr="2A53493D">
        <w:rPr>
          <w:sz w:val="20"/>
          <w:szCs w:val="20"/>
          <w:lang w:val="en-US"/>
        </w:rPr>
        <w:t xml:space="preserve">Results of any recent Systems and Organizations Control (SOC) 2 Type II audit report. SOC 2 is a security framework that specifies how organizations should protect customer data from unauthorized access, security incidents, and other vulnerabilities. SOC 2 Type I </w:t>
      </w:r>
      <w:r w:rsidR="00A40A2D" w:rsidRPr="2A53493D">
        <w:rPr>
          <w:sz w:val="20"/>
          <w:szCs w:val="20"/>
          <w:lang w:val="en-US"/>
        </w:rPr>
        <w:lastRenderedPageBreak/>
        <w:t>reports evaluate a company’s controls at a single point in time. SOC 2 Type II reports assess how those controls function over a period, generally 3-12 months. The State would request the Type II report.</w:t>
      </w:r>
    </w:p>
    <w:p w14:paraId="6C136B37" w14:textId="77777777" w:rsidR="001A7648" w:rsidRDefault="00A40A2D">
      <w:pPr>
        <w:numPr>
          <w:ilvl w:val="0"/>
          <w:numId w:val="8"/>
        </w:numPr>
        <w:rPr>
          <w:sz w:val="20"/>
          <w:szCs w:val="20"/>
          <w:lang w:val="en-US"/>
        </w:rPr>
      </w:pPr>
      <w:r w:rsidRPr="2A53493D">
        <w:rPr>
          <w:sz w:val="20"/>
          <w:szCs w:val="20"/>
          <w:lang w:val="en-US"/>
        </w:rPr>
        <w:t>The Contractor shall meet all requirements of the IOT Information Security Framework. This framework contains IOT’s security protocol requirements, including rules, expectations, and overall approach to maintain the confidentiality, integrity, and availability of data. As of October of 2025, all vendors must align with IOT’s RAMP policy, which is documented in the link provided in the paragraph below. Please see this link for more information and on how to access the Information Security Framework (ISF): https://www.in.gov/iot/iot-vendor-engagement/). As the instructions indicate, the Contractor will need to complete the Nondisclosure Agreement available on the webpage and return the completed document to IOT via email to IOTISFRequests@iot.IN.gov. Details of what to include on the request can be found on the webpage.</w:t>
      </w:r>
    </w:p>
    <w:p w14:paraId="6C136B38" w14:textId="77777777" w:rsidR="001A7648" w:rsidRDefault="00A40A2D">
      <w:pPr>
        <w:numPr>
          <w:ilvl w:val="0"/>
          <w:numId w:val="8"/>
        </w:numPr>
        <w:rPr>
          <w:sz w:val="20"/>
          <w:szCs w:val="20"/>
        </w:rPr>
      </w:pPr>
      <w:r>
        <w:rPr>
          <w:sz w:val="20"/>
          <w:szCs w:val="20"/>
        </w:rPr>
        <w:t>The Contractor must coordinate and cooperate with IOT to help ensure up-to-date system security is in place. As such, the Contractor may be asked to provide the following</w:t>
      </w:r>
    </w:p>
    <w:p w14:paraId="6C136B39" w14:textId="77777777" w:rsidR="001A7648" w:rsidRDefault="00A40A2D">
      <w:pPr>
        <w:numPr>
          <w:ilvl w:val="1"/>
          <w:numId w:val="8"/>
        </w:numPr>
        <w:rPr>
          <w:sz w:val="20"/>
          <w:szCs w:val="20"/>
          <w:lang w:val="en-US"/>
        </w:rPr>
      </w:pPr>
      <w:r w:rsidRPr="2A53493D">
        <w:rPr>
          <w:sz w:val="20"/>
          <w:szCs w:val="20"/>
          <w:lang w:val="en-US"/>
        </w:rPr>
        <w:t>Applicable security policies, procedures, or runbooks. A security policy (also called an information security policy or IT security policy) is a document that spells out the rules, expectations, and overall approach that an organization uses to maintain the confidentiality, integrity, and availability of its data. It clearly spells out how compliance is monitored and enforced. The State would like samples or snippets of what things a vendor does to protect our State of Indiana data. The State may refer to this as an ISF (Information Security Framework).</w:t>
      </w:r>
    </w:p>
    <w:p w14:paraId="6C136B3A" w14:textId="77777777" w:rsidR="001A7648" w:rsidRDefault="00A40A2D">
      <w:pPr>
        <w:numPr>
          <w:ilvl w:val="1"/>
          <w:numId w:val="8"/>
        </w:numPr>
        <w:rPr>
          <w:sz w:val="20"/>
          <w:szCs w:val="20"/>
          <w:lang w:val="en-US"/>
        </w:rPr>
      </w:pPr>
      <w:r w:rsidRPr="2A53493D">
        <w:rPr>
          <w:sz w:val="20"/>
          <w:szCs w:val="20"/>
          <w:lang w:val="en-US"/>
        </w:rPr>
        <w:t>A penetration test report. Penetration testing is security testing in which assessors mimic real-world attacks to identify methods for circumventing the security features of an application, system, or network.</w:t>
      </w:r>
    </w:p>
    <w:p w14:paraId="6C136B3B" w14:textId="77777777" w:rsidR="001A7648" w:rsidRDefault="00A40A2D">
      <w:pPr>
        <w:numPr>
          <w:ilvl w:val="1"/>
          <w:numId w:val="8"/>
        </w:numPr>
        <w:rPr>
          <w:sz w:val="20"/>
          <w:szCs w:val="20"/>
        </w:rPr>
      </w:pPr>
      <w:r>
        <w:rPr>
          <w:sz w:val="20"/>
          <w:szCs w:val="20"/>
        </w:rPr>
        <w:t>Static code testing results. This is an application testing method in which an application’s source code is examined to detect potential security vulnerabilities.</w:t>
      </w:r>
    </w:p>
    <w:p w14:paraId="6C136B3C" w14:textId="77777777" w:rsidR="001A7648" w:rsidRDefault="00A40A2D">
      <w:pPr>
        <w:numPr>
          <w:ilvl w:val="1"/>
          <w:numId w:val="8"/>
        </w:numPr>
        <w:rPr>
          <w:sz w:val="20"/>
          <w:szCs w:val="20"/>
          <w:lang w:val="en-US"/>
        </w:rPr>
      </w:pPr>
      <w:r w:rsidRPr="2A53493D">
        <w:rPr>
          <w:sz w:val="20"/>
          <w:szCs w:val="20"/>
          <w:lang w:val="en-US"/>
        </w:rPr>
        <w:t>Dynamic code testing results. Dynamic testing is the method of debugging an application’s source code in a run-time environment, i.e., when the application is running. It is used to identify security vulnerabilities while the program is running.</w:t>
      </w:r>
    </w:p>
    <w:p w14:paraId="6C136B3D" w14:textId="77777777" w:rsidR="001A7648" w:rsidRDefault="00A40A2D">
      <w:pPr>
        <w:numPr>
          <w:ilvl w:val="1"/>
          <w:numId w:val="8"/>
        </w:numPr>
        <w:rPr>
          <w:sz w:val="20"/>
          <w:szCs w:val="20"/>
          <w:lang w:val="en-US"/>
        </w:rPr>
      </w:pPr>
      <w:r w:rsidRPr="2A53493D">
        <w:rPr>
          <w:sz w:val="20"/>
          <w:szCs w:val="20"/>
          <w:lang w:val="en-US"/>
        </w:rPr>
        <w:t>Infrastructure as code scan testing results. Infrastructure as code, also known as software-defined infrastructure, allows the configuration and deployment of infrastructure components faster with consistency by allowing them to be defined as a code and enables repeatable deployments across environments. It is used to identify security vulnerabilities in the deployment process.</w:t>
      </w:r>
    </w:p>
    <w:p w14:paraId="6C136B3E" w14:textId="77777777" w:rsidR="001A7648" w:rsidRDefault="00A40A2D">
      <w:pPr>
        <w:numPr>
          <w:ilvl w:val="1"/>
          <w:numId w:val="8"/>
        </w:numPr>
        <w:rPr>
          <w:sz w:val="20"/>
          <w:szCs w:val="20"/>
        </w:rPr>
      </w:pPr>
      <w:r>
        <w:rPr>
          <w:sz w:val="20"/>
          <w:szCs w:val="20"/>
        </w:rPr>
        <w:t>An application or systems diagram. This describes the solution’s architecture, dataflows, and/or topology. As a high-level diagram that shows the information system’s basic structure, software components, relationships to other important services, and their properties. The State is seeking clarity on the relationships the Contractor’s solution has with external (cloud) components such as users, databases, and services.</w:t>
      </w:r>
    </w:p>
    <w:p w14:paraId="6C136B3F" w14:textId="77777777" w:rsidR="001A7648" w:rsidRDefault="001A7648">
      <w:pPr>
        <w:ind w:left="1080"/>
        <w:rPr>
          <w:sz w:val="20"/>
          <w:szCs w:val="20"/>
        </w:rPr>
      </w:pPr>
    </w:p>
    <w:p w14:paraId="6C136B40" w14:textId="77777777" w:rsidR="001A7648" w:rsidRDefault="00A40A2D">
      <w:pPr>
        <w:ind w:left="1080"/>
        <w:rPr>
          <w:sz w:val="20"/>
          <w:szCs w:val="20"/>
        </w:rPr>
      </w:pPr>
      <w:r>
        <w:rPr>
          <w:sz w:val="20"/>
          <w:szCs w:val="20"/>
        </w:rPr>
        <w:t>Please note that this is a “shared” responsibility with IOT, so the Contractor must coordinate and cooperate with IOT to ensure up-to-date system security is in place.</w:t>
      </w:r>
    </w:p>
    <w:p w14:paraId="111D248E" w14:textId="77777777" w:rsidR="007B134C" w:rsidRDefault="007B134C">
      <w:pPr>
        <w:ind w:left="1080"/>
        <w:rPr>
          <w:sz w:val="20"/>
          <w:szCs w:val="20"/>
        </w:rPr>
      </w:pPr>
    </w:p>
    <w:p w14:paraId="28AA393F" w14:textId="77777777" w:rsidR="007B134C" w:rsidRDefault="007B134C" w:rsidP="007B134C">
      <w:pPr>
        <w:ind w:left="1080"/>
        <w:rPr>
          <w:sz w:val="20"/>
          <w:szCs w:val="20"/>
          <w:lang w:val="en-US"/>
        </w:rPr>
      </w:pPr>
      <w:r w:rsidRPr="007B134C">
        <w:rPr>
          <w:sz w:val="20"/>
          <w:szCs w:val="20"/>
          <w:lang w:val="en-US"/>
        </w:rPr>
        <w:lastRenderedPageBreak/>
        <w:t>Contractor agrees all Application features, web content, and documents delivered under this Contract will comply with the State’s Assistive Technology standard and WCAG 2.1 AA. Any deviation requires prior written IOT approval. Contractor shall support audits, remediation, and provide evidence of accessibility testing.</w:t>
      </w:r>
    </w:p>
    <w:p w14:paraId="1F772DF7" w14:textId="77777777" w:rsidR="00E9239F" w:rsidRPr="007B134C" w:rsidRDefault="00E9239F" w:rsidP="007B134C">
      <w:pPr>
        <w:ind w:left="1080"/>
        <w:rPr>
          <w:sz w:val="20"/>
          <w:szCs w:val="20"/>
          <w:lang w:val="en-US"/>
        </w:rPr>
      </w:pPr>
    </w:p>
    <w:p w14:paraId="4F79960F" w14:textId="61633DDC" w:rsidR="00D9562D" w:rsidRPr="00D9562D" w:rsidRDefault="00D9562D" w:rsidP="00D9562D">
      <w:pPr>
        <w:ind w:left="1080"/>
        <w:rPr>
          <w:sz w:val="20"/>
          <w:szCs w:val="20"/>
          <w:lang w:val="en-US"/>
        </w:rPr>
      </w:pPr>
      <w:r>
        <w:rPr>
          <w:sz w:val="20"/>
          <w:szCs w:val="20"/>
          <w:lang w:val="en-US"/>
        </w:rPr>
        <w:t>I</w:t>
      </w:r>
      <w:r w:rsidRPr="00D9562D">
        <w:rPr>
          <w:sz w:val="20"/>
          <w:szCs w:val="20"/>
          <w:lang w:val="en-US"/>
        </w:rPr>
        <w:t>f the Application or Contractor’s development/support processes utilize AI, Contractor must comply with the State AI Policy and the AI Readiness Assessment process governed by MPH/OCDO/CPO. Contractor shall disclose current and planned AI use, provide controls to enable/disable AI features, and support State review prior to enablement.</w:t>
      </w:r>
    </w:p>
    <w:p w14:paraId="61240039" w14:textId="77777777" w:rsidR="003730DD" w:rsidRDefault="003730DD">
      <w:pPr>
        <w:ind w:left="1080"/>
        <w:rPr>
          <w:sz w:val="20"/>
          <w:szCs w:val="20"/>
        </w:rPr>
      </w:pPr>
    </w:p>
    <w:p w14:paraId="6C136B42" w14:textId="77777777" w:rsidR="001A7648" w:rsidRDefault="00A40A2D">
      <w:pPr>
        <w:pStyle w:val="Heading3"/>
        <w:numPr>
          <w:ilvl w:val="0"/>
          <w:numId w:val="4"/>
        </w:numPr>
        <w:pBdr>
          <w:top w:val="nil"/>
          <w:left w:val="nil"/>
          <w:bottom w:val="nil"/>
          <w:right w:val="nil"/>
          <w:between w:val="nil"/>
        </w:pBdr>
      </w:pPr>
      <w:bookmarkStart w:id="67" w:name="_heading=h.b9l8mx780zoa" w:colFirst="0" w:colLast="0"/>
      <w:bookmarkEnd w:id="67"/>
      <w:r>
        <w:t>Business Continuity and Disaster Recovery</w:t>
      </w:r>
    </w:p>
    <w:p w14:paraId="6C136B43" w14:textId="77777777" w:rsidR="001A7648" w:rsidRDefault="00A40A2D">
      <w:pPr>
        <w:ind w:left="1080"/>
        <w:rPr>
          <w:sz w:val="20"/>
          <w:szCs w:val="20"/>
          <w:lang w:val="en-US"/>
        </w:rPr>
      </w:pPr>
      <w:r w:rsidRPr="2A53493D">
        <w:rPr>
          <w:sz w:val="20"/>
          <w:szCs w:val="20"/>
          <w:lang w:val="en-US"/>
        </w:rPr>
        <w:t xml:space="preserve">The Contractor shall be responsible for ensuring Business Continuity and Disaster Recovery (BC/DR) for the Application. The Contractor is required to develop, document, and implement a comprehensive Business Continuity and Disaster Recovery Plan. This plan must be submitted to the Indiana Department of Child Services (DCS) for review and approval within thirty (30) calendar days from the effective start date of the contract. The Contractor will be expected to successfully exercise this Business Continuity and Disaster Recovery Plan to secure the DCS’s information system assets in the event of a disaster. </w:t>
      </w:r>
    </w:p>
    <w:p w14:paraId="6C136B44" w14:textId="77777777" w:rsidR="001A7648" w:rsidRDefault="001A7648">
      <w:pPr>
        <w:ind w:left="720"/>
        <w:rPr>
          <w:sz w:val="20"/>
          <w:szCs w:val="20"/>
        </w:rPr>
      </w:pPr>
    </w:p>
    <w:p w14:paraId="6C136B45" w14:textId="77777777" w:rsidR="001A7648" w:rsidRDefault="00A40A2D">
      <w:pPr>
        <w:ind w:left="1080"/>
        <w:rPr>
          <w:sz w:val="20"/>
          <w:szCs w:val="20"/>
          <w:lang w:val="en-US"/>
        </w:rPr>
      </w:pPr>
      <w:r w:rsidRPr="2A53493D">
        <w:rPr>
          <w:sz w:val="20"/>
          <w:szCs w:val="20"/>
          <w:lang w:val="en-US"/>
        </w:rPr>
        <w:t>The Contractor shall develop, maintain, and share the Disaster Recovery and Business Continuity Plan in conjunction with DCS and the Indiana Office of Technology (IOT). The Contractor shall notify and make available to the State all amendments or changes to its Disaster Recovery and Business Continuity Plan for approval.</w:t>
      </w:r>
    </w:p>
    <w:p w14:paraId="6C136B46" w14:textId="77777777" w:rsidR="001A7648" w:rsidRDefault="001A7648">
      <w:pPr>
        <w:ind w:left="720"/>
        <w:rPr>
          <w:sz w:val="20"/>
          <w:szCs w:val="20"/>
        </w:rPr>
      </w:pPr>
    </w:p>
    <w:p w14:paraId="6C136B47" w14:textId="77777777" w:rsidR="001A7648" w:rsidRDefault="00A40A2D">
      <w:pPr>
        <w:ind w:left="1080"/>
      </w:pPr>
      <w:bookmarkStart w:id="68" w:name="_heading=h.7okns66n4k2l" w:colFirst="0" w:colLast="0"/>
      <w:bookmarkEnd w:id="68"/>
      <w:r>
        <w:rPr>
          <w:sz w:val="20"/>
          <w:szCs w:val="20"/>
        </w:rPr>
        <w:t xml:space="preserve">Please see the IOT Policy for Business Continuity and Disaster Recovery at this link for more information: </w:t>
      </w:r>
      <w:hyperlink r:id="rId15">
        <w:r>
          <w:rPr>
            <w:color w:val="1155CC"/>
            <w:sz w:val="20"/>
            <w:szCs w:val="20"/>
            <w:u w:val="single"/>
          </w:rPr>
          <w:t>https://www.in.gov/iot/files/Continuity-of-Operation-Plan-Business-Continuity.pdf</w:t>
        </w:r>
      </w:hyperlink>
    </w:p>
    <w:p w14:paraId="6C136B48" w14:textId="77777777" w:rsidR="001A7648" w:rsidRDefault="001A7648">
      <w:bookmarkStart w:id="69" w:name="_heading=h.rgm82leokoe5" w:colFirst="0" w:colLast="0"/>
      <w:bookmarkEnd w:id="69"/>
    </w:p>
    <w:p w14:paraId="6C136B49" w14:textId="77777777" w:rsidR="001A7648" w:rsidRDefault="00A40A2D">
      <w:pPr>
        <w:pStyle w:val="Heading2"/>
        <w:numPr>
          <w:ilvl w:val="0"/>
          <w:numId w:val="43"/>
        </w:numPr>
        <w:pBdr>
          <w:top w:val="nil"/>
          <w:left w:val="nil"/>
          <w:bottom w:val="nil"/>
          <w:right w:val="nil"/>
          <w:between w:val="nil"/>
        </w:pBdr>
      </w:pPr>
      <w:bookmarkStart w:id="70" w:name="_heading=h.skbuglscwz7e" w:colFirst="0" w:colLast="0"/>
      <w:bookmarkEnd w:id="70"/>
      <w:r>
        <w:t>Warranty</w:t>
      </w:r>
    </w:p>
    <w:p w14:paraId="6C136B4A" w14:textId="77777777" w:rsidR="001A7648" w:rsidRDefault="00A40A2D">
      <w:pPr>
        <w:ind w:left="720"/>
        <w:rPr>
          <w:sz w:val="20"/>
          <w:szCs w:val="20"/>
          <w:lang w:val="en-US"/>
        </w:rPr>
      </w:pPr>
      <w:r w:rsidRPr="2A53493D">
        <w:rPr>
          <w:sz w:val="20"/>
          <w:szCs w:val="20"/>
          <w:lang w:val="en-US"/>
        </w:rPr>
        <w:t>The Contractor shall warrant any services or materials provided under this Contract against any blocker, critical, and high defects. The warranty will be at no cost to DCS, the State of Indiana, nor the Federal government and last for the term of the Contract, including any potential extension years. All defects identified during the term of this Contract shall be promptly addressed and will be resolved by the Contractor.</w:t>
      </w:r>
    </w:p>
    <w:p w14:paraId="6C136B4B" w14:textId="77777777" w:rsidR="001A7648" w:rsidRDefault="00A40A2D">
      <w:pPr>
        <w:ind w:left="720"/>
        <w:rPr>
          <w:sz w:val="20"/>
          <w:szCs w:val="20"/>
        </w:rPr>
      </w:pPr>
      <w:r>
        <w:rPr>
          <w:sz w:val="20"/>
          <w:szCs w:val="20"/>
        </w:rPr>
        <w:t>The Contractor’s warranty will not apply to the extent that the defect arises from:</w:t>
      </w:r>
    </w:p>
    <w:p w14:paraId="6C136B4C" w14:textId="77777777" w:rsidR="001A7648" w:rsidRDefault="00A40A2D">
      <w:pPr>
        <w:numPr>
          <w:ilvl w:val="0"/>
          <w:numId w:val="33"/>
        </w:numPr>
        <w:rPr>
          <w:sz w:val="20"/>
          <w:szCs w:val="20"/>
        </w:rPr>
      </w:pPr>
      <w:r>
        <w:rPr>
          <w:sz w:val="20"/>
          <w:szCs w:val="20"/>
        </w:rPr>
        <w:t>Any person (other than the Contractor, its subcontractors, and any other agent working on behalf of the Contractor) making any revisions or modifications to the services or materials after its acceptance by the State</w:t>
      </w:r>
    </w:p>
    <w:p w14:paraId="6C136B4D" w14:textId="77777777" w:rsidR="001A7648" w:rsidRDefault="00A40A2D">
      <w:pPr>
        <w:numPr>
          <w:ilvl w:val="0"/>
          <w:numId w:val="33"/>
        </w:numPr>
        <w:rPr>
          <w:sz w:val="20"/>
          <w:szCs w:val="20"/>
        </w:rPr>
      </w:pPr>
      <w:r>
        <w:rPr>
          <w:sz w:val="20"/>
          <w:szCs w:val="20"/>
        </w:rPr>
        <w:t>Any State or other third-party hardware or software (“third party” excludes Contractor subcontractors and agents working for the Contractor) contained within the Application or linking or interfacing to it</w:t>
      </w:r>
    </w:p>
    <w:p w14:paraId="6C136B4E" w14:textId="77777777" w:rsidR="001A7648" w:rsidRDefault="00A40A2D">
      <w:pPr>
        <w:numPr>
          <w:ilvl w:val="0"/>
          <w:numId w:val="33"/>
        </w:numPr>
        <w:rPr>
          <w:sz w:val="20"/>
          <w:szCs w:val="20"/>
          <w:lang w:val="en-US"/>
        </w:rPr>
      </w:pPr>
      <w:r w:rsidRPr="2A53493D">
        <w:rPr>
          <w:sz w:val="20"/>
          <w:szCs w:val="20"/>
          <w:lang w:val="en-US"/>
        </w:rPr>
        <w:t>The operation of the services or materials other than in accordance with applicable documentation (such as instructions or manuals) provided by the Contractor.</w:t>
      </w:r>
    </w:p>
    <w:p w14:paraId="6C136B4F" w14:textId="77777777" w:rsidR="001A7648" w:rsidRDefault="001A7648">
      <w:pPr>
        <w:pBdr>
          <w:top w:val="nil"/>
          <w:left w:val="nil"/>
          <w:bottom w:val="nil"/>
          <w:right w:val="nil"/>
          <w:between w:val="nil"/>
        </w:pBdr>
        <w:rPr>
          <w:b/>
          <w:bCs/>
          <w:color w:val="000000"/>
          <w:sz w:val="20"/>
          <w:szCs w:val="20"/>
        </w:rPr>
      </w:pPr>
    </w:p>
    <w:p w14:paraId="6C136B50" w14:textId="77777777" w:rsidR="001A7648" w:rsidRDefault="00A40A2D">
      <w:pPr>
        <w:pStyle w:val="Heading1"/>
        <w:numPr>
          <w:ilvl w:val="0"/>
          <w:numId w:val="27"/>
        </w:numPr>
      </w:pPr>
      <w:bookmarkStart w:id="71" w:name="_heading=h.5kufszfy6hq7" w:colFirst="0" w:colLast="0"/>
      <w:bookmarkEnd w:id="71"/>
      <w:r>
        <w:t>Key Performance Indicators</w:t>
      </w:r>
    </w:p>
    <w:p w14:paraId="6C136B51" w14:textId="77777777" w:rsidR="001A7648" w:rsidRDefault="00A40A2D">
      <w:pPr>
        <w:pBdr>
          <w:top w:val="nil"/>
          <w:left w:val="nil"/>
          <w:bottom w:val="nil"/>
          <w:right w:val="nil"/>
          <w:between w:val="nil"/>
        </w:pBdr>
        <w:ind w:left="720"/>
        <w:rPr>
          <w:color w:val="000000"/>
          <w:sz w:val="20"/>
          <w:szCs w:val="20"/>
          <w:lang w:val="en-US"/>
        </w:rPr>
      </w:pPr>
      <w:r w:rsidRPr="2A53493D">
        <w:rPr>
          <w:color w:val="000000" w:themeColor="text1"/>
          <w:sz w:val="20"/>
          <w:szCs w:val="20"/>
          <w:lang w:val="en-US"/>
        </w:rPr>
        <w:t xml:space="preserve">The State will use Key Performance Indicators (KPIs) to measure performance and outcomes of the Contract. </w:t>
      </w:r>
      <w:r w:rsidRPr="2A53493D">
        <w:rPr>
          <w:sz w:val="20"/>
          <w:szCs w:val="20"/>
          <w:lang w:val="en-US"/>
        </w:rPr>
        <w:t xml:space="preserve">Initial KPIs are defined in VII.2. and additional, </w:t>
      </w:r>
      <w:r w:rsidRPr="2A53493D">
        <w:rPr>
          <w:color w:val="000000" w:themeColor="text1"/>
          <w:sz w:val="20"/>
          <w:szCs w:val="20"/>
          <w:lang w:val="en-US"/>
        </w:rPr>
        <w:t xml:space="preserve">specific KPIs and their targets will be defined and agreed upon by the State and the Contractor during the initial phases of the requirements under the Contract. At a minimum, on time delivery at quality standards of the scope provided within the budget set forth in the Contract will each be measured.  Additionally, the State will collect a modified Net Promoter Score from customers to this Contract </w:t>
      </w:r>
      <w:r w:rsidRPr="2A53493D">
        <w:rPr>
          <w:sz w:val="20"/>
          <w:szCs w:val="20"/>
          <w:lang w:val="en-US"/>
        </w:rPr>
        <w:t>at its</w:t>
      </w:r>
      <w:r w:rsidRPr="2A53493D">
        <w:rPr>
          <w:color w:val="000000" w:themeColor="text1"/>
          <w:sz w:val="20"/>
          <w:szCs w:val="20"/>
          <w:lang w:val="en-US"/>
        </w:rPr>
        <w:t xml:space="preserve"> discretion.</w:t>
      </w:r>
      <w:r w:rsidRPr="2A53493D">
        <w:rPr>
          <w:sz w:val="20"/>
          <w:szCs w:val="20"/>
          <w:lang w:val="en-US"/>
        </w:rPr>
        <w:t xml:space="preserve"> </w:t>
      </w:r>
      <w:r w:rsidRPr="2A53493D">
        <w:rPr>
          <w:color w:val="000000" w:themeColor="text1"/>
          <w:sz w:val="20"/>
          <w:szCs w:val="20"/>
          <w:lang w:val="en-US"/>
        </w:rPr>
        <w:t xml:space="preserve">Low ratings on the modified Net Promoter Score or failure to meet </w:t>
      </w:r>
      <w:r w:rsidRPr="2A53493D">
        <w:rPr>
          <w:color w:val="000000" w:themeColor="text1"/>
          <w:sz w:val="20"/>
          <w:szCs w:val="20"/>
          <w:lang w:val="en-US"/>
        </w:rPr>
        <w:lastRenderedPageBreak/>
        <w:t xml:space="preserve">any other KPIs may be deemed, at the discretion of the State, to constitute default under the Contract.  </w:t>
      </w:r>
    </w:p>
    <w:p w14:paraId="6C136B52" w14:textId="77777777" w:rsidR="001A7648" w:rsidRDefault="001A7648">
      <w:pPr>
        <w:pBdr>
          <w:top w:val="nil"/>
          <w:left w:val="nil"/>
          <w:bottom w:val="nil"/>
          <w:right w:val="nil"/>
          <w:between w:val="nil"/>
        </w:pBdr>
        <w:ind w:left="720"/>
        <w:rPr>
          <w:sz w:val="20"/>
          <w:szCs w:val="20"/>
        </w:rPr>
      </w:pPr>
    </w:p>
    <w:p w14:paraId="6C136B53" w14:textId="77777777" w:rsidR="001A7648" w:rsidRDefault="00A40A2D">
      <w:pPr>
        <w:pStyle w:val="Heading3"/>
        <w:numPr>
          <w:ilvl w:val="0"/>
          <w:numId w:val="25"/>
        </w:numPr>
      </w:pPr>
      <w:bookmarkStart w:id="72" w:name="_heading=h.hmuobsfw6r9x" w:colFirst="0" w:colLast="0"/>
      <w:bookmarkEnd w:id="72"/>
      <w:r>
        <w:t>KPI Procedure</w:t>
      </w:r>
    </w:p>
    <w:p w14:paraId="6C136B54" w14:textId="77777777" w:rsidR="001A7648" w:rsidRDefault="00A40A2D">
      <w:pPr>
        <w:ind w:left="1080"/>
        <w:rPr>
          <w:sz w:val="20"/>
          <w:szCs w:val="20"/>
          <w:lang w:val="en-US"/>
        </w:rPr>
      </w:pPr>
      <w:r w:rsidRPr="2A53493D">
        <w:rPr>
          <w:sz w:val="20"/>
          <w:szCs w:val="20"/>
          <w:lang w:val="en-US"/>
        </w:rPr>
        <w:t>All KPIs will be reported to the State in the Monthly Performance Report, which shall be submitted within five (5) days of the end of each month (Section IV.e - Status Update and Reporting). The Contractor shall provide full transparency to access all materials and associated work products included in this Contract if requested. DCS will hold the Contractor accountable to these KPIs and failure to meet standards on a consistent basis could have an impact on compensation levels to the Contractor (Section III.c - Payment Milestones). The State reserves the right to require additional KPIs or waive specific KPIs for any enhancement as part of the Change Impact Analysis process. DCS may waive compliance with any KPIs for a specific period of time.</w:t>
      </w:r>
    </w:p>
    <w:p w14:paraId="6C136B55" w14:textId="77777777" w:rsidR="001A7648" w:rsidRDefault="001A7648">
      <w:pPr>
        <w:ind w:left="1080"/>
        <w:rPr>
          <w:sz w:val="20"/>
          <w:szCs w:val="20"/>
        </w:rPr>
      </w:pPr>
    </w:p>
    <w:p w14:paraId="6C136B56" w14:textId="77777777" w:rsidR="001A7648" w:rsidRDefault="00A40A2D">
      <w:pPr>
        <w:ind w:left="1080"/>
        <w:rPr>
          <w:sz w:val="20"/>
          <w:szCs w:val="20"/>
          <w:lang w:val="en-US"/>
        </w:rPr>
      </w:pPr>
      <w:r w:rsidRPr="2A53493D">
        <w:rPr>
          <w:sz w:val="20"/>
          <w:szCs w:val="20"/>
          <w:lang w:val="en-US"/>
        </w:rPr>
        <w:t>The State shall pay ninety percent (90%) of each monthly invoice submitted by the Contractor. The remaining ten percent (10%) shall be withheld and released based on monthly performance against the KPIs in this section. Each KPI represents 1.25% of each monthly withhold, totaling ten percent (10%) withheld.</w:t>
      </w:r>
    </w:p>
    <w:p w14:paraId="6C136B57" w14:textId="77777777" w:rsidR="001A7648" w:rsidRDefault="001A7648">
      <w:pPr>
        <w:ind w:left="1080"/>
        <w:rPr>
          <w:sz w:val="20"/>
          <w:szCs w:val="20"/>
        </w:rPr>
      </w:pPr>
    </w:p>
    <w:p w14:paraId="6C136B58" w14:textId="77777777" w:rsidR="001A7648" w:rsidRDefault="00A40A2D">
      <w:pPr>
        <w:pStyle w:val="Heading3"/>
        <w:numPr>
          <w:ilvl w:val="0"/>
          <w:numId w:val="25"/>
        </w:numPr>
      </w:pPr>
      <w:bookmarkStart w:id="73" w:name="_heading=h.ozxc14g1cnuf" w:colFirst="0" w:colLast="0"/>
      <w:bookmarkEnd w:id="73"/>
      <w:r>
        <w:t>Key Performance Indicators</w:t>
      </w:r>
    </w:p>
    <w:p w14:paraId="6C136B59" w14:textId="77777777" w:rsidR="001A7648" w:rsidRDefault="001A7648">
      <w:pPr>
        <w:rPr>
          <w:sz w:val="20"/>
          <w:szCs w:val="20"/>
        </w:rPr>
      </w:pPr>
    </w:p>
    <w:sdt>
      <w:sdtPr>
        <w:tag w:val="goog_rdk_38"/>
        <w:id w:val="-448833201"/>
        <w:lock w:val="contentLocked"/>
      </w:sdtPr>
      <w:sdtEndPr/>
      <w:sdtContent>
        <w:tbl>
          <w:tblPr>
            <w:tblW w:w="9102" w:type="dxa"/>
            <w:tblInd w:w="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15" w:type="dxa"/>
              <w:right w:w="115" w:type="dxa"/>
            </w:tblCellMar>
            <w:tblLook w:val="0600" w:firstRow="0" w:lastRow="0" w:firstColumn="0" w:lastColumn="0" w:noHBand="1" w:noVBand="1"/>
          </w:tblPr>
          <w:tblGrid>
            <w:gridCol w:w="570"/>
            <w:gridCol w:w="1545"/>
            <w:gridCol w:w="1875"/>
            <w:gridCol w:w="5112"/>
          </w:tblGrid>
          <w:tr w:rsidR="001A7648" w14:paraId="6C136B5E" w14:textId="77777777">
            <w:trPr>
              <w:trHeight w:val="75"/>
            </w:trPr>
            <w:tc>
              <w:tcPr>
                <w:tcW w:w="570" w:type="dxa"/>
                <w:shd w:val="clear" w:color="auto" w:fill="EFEFEF"/>
                <w:tcMar>
                  <w:top w:w="14" w:type="dxa"/>
                  <w:left w:w="14" w:type="dxa"/>
                  <w:bottom w:w="14" w:type="dxa"/>
                  <w:right w:w="14" w:type="dxa"/>
                </w:tcMar>
              </w:tcPr>
              <w:p w14:paraId="6C136B5A" w14:textId="77777777" w:rsidR="001A7648" w:rsidRDefault="00A40A2D">
                <w:pPr>
                  <w:widowControl w:val="0"/>
                  <w:jc w:val="center"/>
                  <w:rPr>
                    <w:b/>
                    <w:bCs/>
                    <w:sz w:val="20"/>
                    <w:szCs w:val="20"/>
                  </w:rPr>
                </w:pPr>
                <w:r>
                  <w:rPr>
                    <w:b/>
                    <w:bCs/>
                    <w:sz w:val="20"/>
                    <w:szCs w:val="20"/>
                  </w:rPr>
                  <w:t>#</w:t>
                </w:r>
              </w:p>
            </w:tc>
            <w:tc>
              <w:tcPr>
                <w:tcW w:w="1545" w:type="dxa"/>
                <w:shd w:val="clear" w:color="auto" w:fill="EFEFEF"/>
                <w:tcMar>
                  <w:top w:w="14" w:type="dxa"/>
                  <w:left w:w="14" w:type="dxa"/>
                  <w:bottom w:w="14" w:type="dxa"/>
                  <w:right w:w="14" w:type="dxa"/>
                </w:tcMar>
              </w:tcPr>
              <w:p w14:paraId="6C136B5B" w14:textId="77777777" w:rsidR="001A7648" w:rsidRDefault="00A40A2D">
                <w:pPr>
                  <w:widowControl w:val="0"/>
                  <w:rPr>
                    <w:rFonts w:ascii="Calibri" w:eastAsia="Calibri" w:hAnsi="Calibri" w:cs="Calibri"/>
                    <w:sz w:val="22"/>
                    <w:szCs w:val="22"/>
                  </w:rPr>
                </w:pPr>
                <w:r>
                  <w:rPr>
                    <w:b/>
                    <w:bCs/>
                    <w:sz w:val="20"/>
                    <w:szCs w:val="20"/>
                  </w:rPr>
                  <w:t>Key Performance Indicator</w:t>
                </w:r>
              </w:p>
            </w:tc>
            <w:tc>
              <w:tcPr>
                <w:tcW w:w="1875" w:type="dxa"/>
                <w:shd w:val="clear" w:color="auto" w:fill="EFEFEF"/>
                <w:tcMar>
                  <w:top w:w="14" w:type="dxa"/>
                  <w:left w:w="14" w:type="dxa"/>
                  <w:bottom w:w="14" w:type="dxa"/>
                  <w:right w:w="14" w:type="dxa"/>
                </w:tcMar>
              </w:tcPr>
              <w:p w14:paraId="6C136B5C" w14:textId="77777777" w:rsidR="001A7648" w:rsidRDefault="00A40A2D">
                <w:pPr>
                  <w:spacing w:after="160"/>
                  <w:rPr>
                    <w:b/>
                    <w:bCs/>
                    <w:sz w:val="20"/>
                    <w:szCs w:val="20"/>
                  </w:rPr>
                </w:pPr>
                <w:r>
                  <w:rPr>
                    <w:b/>
                    <w:bCs/>
                    <w:sz w:val="20"/>
                    <w:szCs w:val="20"/>
                  </w:rPr>
                  <w:t>Category</w:t>
                </w:r>
              </w:p>
            </w:tc>
            <w:tc>
              <w:tcPr>
                <w:tcW w:w="5112" w:type="dxa"/>
                <w:shd w:val="clear" w:color="auto" w:fill="EFEFEF"/>
                <w:tcMar>
                  <w:top w:w="14" w:type="dxa"/>
                  <w:left w:w="14" w:type="dxa"/>
                  <w:bottom w:w="14" w:type="dxa"/>
                  <w:right w:w="14" w:type="dxa"/>
                </w:tcMar>
              </w:tcPr>
              <w:p w14:paraId="6C136B5D" w14:textId="77777777" w:rsidR="001A7648" w:rsidRDefault="00A40A2D">
                <w:pPr>
                  <w:widowControl w:val="0"/>
                  <w:rPr>
                    <w:b/>
                    <w:bCs/>
                    <w:sz w:val="20"/>
                    <w:szCs w:val="20"/>
                  </w:rPr>
                </w:pPr>
                <w:r>
                  <w:rPr>
                    <w:b/>
                    <w:bCs/>
                    <w:sz w:val="20"/>
                    <w:szCs w:val="20"/>
                  </w:rPr>
                  <w:t>Threshold for Compliance (Measured Monthly)</w:t>
                </w:r>
              </w:p>
            </w:tc>
          </w:tr>
          <w:tr w:rsidR="001A7648" w14:paraId="6C136B63" w14:textId="77777777">
            <w:trPr>
              <w:trHeight w:val="300"/>
            </w:trPr>
            <w:tc>
              <w:tcPr>
                <w:tcW w:w="570" w:type="dxa"/>
                <w:tcMar>
                  <w:top w:w="14" w:type="dxa"/>
                  <w:left w:w="14" w:type="dxa"/>
                  <w:bottom w:w="14" w:type="dxa"/>
                  <w:right w:w="14" w:type="dxa"/>
                </w:tcMar>
              </w:tcPr>
              <w:p w14:paraId="6C136B5F" w14:textId="77777777" w:rsidR="001A7648" w:rsidRDefault="00A40A2D">
                <w:pPr>
                  <w:widowControl w:val="0"/>
                  <w:jc w:val="center"/>
                  <w:rPr>
                    <w:sz w:val="20"/>
                    <w:szCs w:val="20"/>
                  </w:rPr>
                </w:pPr>
                <w:r>
                  <w:rPr>
                    <w:sz w:val="20"/>
                    <w:szCs w:val="20"/>
                  </w:rPr>
                  <w:t>1</w:t>
                </w:r>
              </w:p>
            </w:tc>
            <w:tc>
              <w:tcPr>
                <w:tcW w:w="1545" w:type="dxa"/>
                <w:tcMar>
                  <w:top w:w="14" w:type="dxa"/>
                  <w:left w:w="14" w:type="dxa"/>
                  <w:bottom w:w="14" w:type="dxa"/>
                  <w:right w:w="14" w:type="dxa"/>
                </w:tcMar>
              </w:tcPr>
              <w:p w14:paraId="6C136B60" w14:textId="77777777" w:rsidR="001A7648" w:rsidRDefault="00A40A2D">
                <w:pPr>
                  <w:widowControl w:val="0"/>
                  <w:rPr>
                    <w:sz w:val="20"/>
                    <w:szCs w:val="20"/>
                  </w:rPr>
                </w:pPr>
                <w:r>
                  <w:rPr>
                    <w:sz w:val="20"/>
                    <w:szCs w:val="20"/>
                  </w:rPr>
                  <w:t xml:space="preserve">System Uptime </w:t>
                </w:r>
              </w:p>
            </w:tc>
            <w:tc>
              <w:tcPr>
                <w:tcW w:w="1875" w:type="dxa"/>
                <w:tcMar>
                  <w:top w:w="14" w:type="dxa"/>
                  <w:left w:w="14" w:type="dxa"/>
                  <w:bottom w:w="14" w:type="dxa"/>
                  <w:right w:w="14" w:type="dxa"/>
                </w:tcMar>
              </w:tcPr>
              <w:p w14:paraId="6C136B61" w14:textId="77777777" w:rsidR="001A7648" w:rsidRDefault="00A40A2D">
                <w:pPr>
                  <w:spacing w:after="160"/>
                  <w:rPr>
                    <w:sz w:val="20"/>
                    <w:szCs w:val="20"/>
                  </w:rPr>
                </w:pPr>
                <w:r>
                  <w:rPr>
                    <w:sz w:val="20"/>
                    <w:szCs w:val="20"/>
                  </w:rPr>
                  <w:t>Contract Compliance</w:t>
                </w:r>
              </w:p>
            </w:tc>
            <w:tc>
              <w:tcPr>
                <w:tcW w:w="5112" w:type="dxa"/>
                <w:tcMar>
                  <w:top w:w="14" w:type="dxa"/>
                  <w:left w:w="14" w:type="dxa"/>
                  <w:bottom w:w="14" w:type="dxa"/>
                  <w:right w:w="14" w:type="dxa"/>
                </w:tcMar>
              </w:tcPr>
              <w:p w14:paraId="6C136B62" w14:textId="77777777" w:rsidR="001A7648" w:rsidRDefault="00A40A2D">
                <w:pPr>
                  <w:widowControl w:val="0"/>
                  <w:rPr>
                    <w:sz w:val="20"/>
                    <w:szCs w:val="20"/>
                    <w:lang w:val="en-US"/>
                  </w:rPr>
                </w:pPr>
                <w:r w:rsidRPr="2A53493D">
                  <w:rPr>
                    <w:sz w:val="20"/>
                    <w:szCs w:val="20"/>
                    <w:lang w:val="en-US"/>
                  </w:rPr>
                  <w:t>Minimum uptime of 99.8% against a twenty-four (24) hours per day, seven (7) days per week operating schedule, excluding scheduled downtime.*</w:t>
                </w:r>
              </w:p>
            </w:tc>
          </w:tr>
          <w:tr w:rsidR="001A7648" w14:paraId="6C136B6B" w14:textId="77777777">
            <w:trPr>
              <w:trHeight w:val="300"/>
            </w:trPr>
            <w:tc>
              <w:tcPr>
                <w:tcW w:w="570" w:type="dxa"/>
                <w:tcMar>
                  <w:top w:w="14" w:type="dxa"/>
                  <w:left w:w="14" w:type="dxa"/>
                  <w:bottom w:w="14" w:type="dxa"/>
                  <w:right w:w="14" w:type="dxa"/>
                </w:tcMar>
              </w:tcPr>
              <w:p w14:paraId="6C136B64" w14:textId="77777777" w:rsidR="001A7648" w:rsidRDefault="00A40A2D">
                <w:pPr>
                  <w:widowControl w:val="0"/>
                  <w:jc w:val="center"/>
                  <w:rPr>
                    <w:sz w:val="20"/>
                    <w:szCs w:val="20"/>
                  </w:rPr>
                </w:pPr>
                <w:r>
                  <w:rPr>
                    <w:sz w:val="20"/>
                    <w:szCs w:val="20"/>
                  </w:rPr>
                  <w:t>2</w:t>
                </w:r>
              </w:p>
            </w:tc>
            <w:tc>
              <w:tcPr>
                <w:tcW w:w="1545" w:type="dxa"/>
                <w:tcMar>
                  <w:top w:w="14" w:type="dxa"/>
                  <w:left w:w="14" w:type="dxa"/>
                  <w:bottom w:w="14" w:type="dxa"/>
                  <w:right w:w="14" w:type="dxa"/>
                </w:tcMar>
              </w:tcPr>
              <w:p w14:paraId="6C136B65" w14:textId="77777777" w:rsidR="001A7648" w:rsidRDefault="00A40A2D">
                <w:pPr>
                  <w:widowControl w:val="0"/>
                  <w:rPr>
                    <w:sz w:val="20"/>
                    <w:szCs w:val="20"/>
                  </w:rPr>
                </w:pPr>
                <w:r>
                  <w:rPr>
                    <w:sz w:val="20"/>
                    <w:szCs w:val="20"/>
                  </w:rPr>
                  <w:t xml:space="preserve">Help Desk Resolution Timeliness </w:t>
                </w:r>
              </w:p>
            </w:tc>
            <w:tc>
              <w:tcPr>
                <w:tcW w:w="1875" w:type="dxa"/>
                <w:tcMar>
                  <w:top w:w="14" w:type="dxa"/>
                  <w:left w:w="14" w:type="dxa"/>
                  <w:bottom w:w="14" w:type="dxa"/>
                  <w:right w:w="14" w:type="dxa"/>
                </w:tcMar>
              </w:tcPr>
              <w:p w14:paraId="6C136B66" w14:textId="77777777" w:rsidR="001A7648" w:rsidRDefault="00A40A2D">
                <w:pPr>
                  <w:spacing w:after="160"/>
                  <w:rPr>
                    <w:sz w:val="20"/>
                    <w:szCs w:val="20"/>
                  </w:rPr>
                </w:pPr>
                <w:r>
                  <w:rPr>
                    <w:sz w:val="20"/>
                    <w:szCs w:val="20"/>
                  </w:rPr>
                  <w:t>Collaboration and Communication</w:t>
                </w:r>
              </w:p>
            </w:tc>
            <w:tc>
              <w:tcPr>
                <w:tcW w:w="5112" w:type="dxa"/>
                <w:tcMar>
                  <w:top w:w="14" w:type="dxa"/>
                  <w:left w:w="14" w:type="dxa"/>
                  <w:bottom w:w="14" w:type="dxa"/>
                  <w:right w:w="14" w:type="dxa"/>
                </w:tcMar>
              </w:tcPr>
              <w:p w14:paraId="6C136B67" w14:textId="77777777" w:rsidR="001A7648" w:rsidRDefault="00A40A2D">
                <w:pPr>
                  <w:ind w:right="312"/>
                  <w:jc w:val="both"/>
                  <w:rPr>
                    <w:sz w:val="20"/>
                    <w:szCs w:val="20"/>
                  </w:rPr>
                </w:pPr>
                <w:r>
                  <w:rPr>
                    <w:sz w:val="20"/>
                    <w:szCs w:val="20"/>
                  </w:rPr>
                  <w:t xml:space="preserve">Ticket resolution completion for both live phone and chat support according to the tier of the ticket. </w:t>
                </w:r>
              </w:p>
              <w:p w14:paraId="6C136B68" w14:textId="77777777" w:rsidR="001A7648" w:rsidRDefault="00A40A2D">
                <w:pPr>
                  <w:numPr>
                    <w:ilvl w:val="0"/>
                    <w:numId w:val="6"/>
                  </w:numPr>
                  <w:ind w:left="360" w:right="312"/>
                  <w:jc w:val="both"/>
                  <w:rPr>
                    <w:sz w:val="20"/>
                    <w:szCs w:val="20"/>
                  </w:rPr>
                </w:pPr>
                <w:r>
                  <w:rPr>
                    <w:sz w:val="20"/>
                    <w:szCs w:val="20"/>
                  </w:rPr>
                  <w:t xml:space="preserve">Tier 1 tickets must be resolved in one (1) business day. </w:t>
                </w:r>
              </w:p>
              <w:p w14:paraId="6C136B69" w14:textId="77777777" w:rsidR="001A7648" w:rsidRDefault="00A40A2D">
                <w:pPr>
                  <w:numPr>
                    <w:ilvl w:val="0"/>
                    <w:numId w:val="6"/>
                  </w:numPr>
                  <w:ind w:left="360" w:right="312"/>
                  <w:jc w:val="both"/>
                  <w:rPr>
                    <w:sz w:val="20"/>
                    <w:szCs w:val="20"/>
                  </w:rPr>
                </w:pPr>
                <w:r>
                  <w:rPr>
                    <w:sz w:val="20"/>
                    <w:szCs w:val="20"/>
                  </w:rPr>
                  <w:t xml:space="preserve">Tier 2 tickets must be resolved within three (3) business days. </w:t>
                </w:r>
              </w:p>
              <w:p w14:paraId="6C136B6A" w14:textId="77777777" w:rsidR="001A7648" w:rsidRDefault="00A40A2D">
                <w:pPr>
                  <w:numPr>
                    <w:ilvl w:val="0"/>
                    <w:numId w:val="6"/>
                  </w:numPr>
                  <w:ind w:left="360" w:right="312"/>
                  <w:jc w:val="both"/>
                  <w:rPr>
                    <w:sz w:val="20"/>
                    <w:szCs w:val="20"/>
                  </w:rPr>
                </w:pPr>
                <w:r>
                  <w:rPr>
                    <w:sz w:val="20"/>
                    <w:szCs w:val="20"/>
                  </w:rPr>
                  <w:t>Tier 3 tickets must be resolved within seven (7) business days unless DCS approves an extension.</w:t>
                </w:r>
              </w:p>
            </w:tc>
          </w:tr>
          <w:tr w:rsidR="001A7648" w14:paraId="6C136B72" w14:textId="77777777" w:rsidTr="2A53493D">
            <w:trPr>
              <w:trHeight w:val="420"/>
            </w:trPr>
            <w:tc>
              <w:tcPr>
                <w:tcW w:w="570" w:type="dxa"/>
                <w:vMerge w:val="restart"/>
                <w:tcMar>
                  <w:top w:w="14" w:type="dxa"/>
                  <w:left w:w="14" w:type="dxa"/>
                  <w:bottom w:w="14" w:type="dxa"/>
                  <w:right w:w="14" w:type="dxa"/>
                </w:tcMar>
              </w:tcPr>
              <w:p w14:paraId="6C136B6C" w14:textId="77777777" w:rsidR="001A7648" w:rsidRDefault="00A40A2D">
                <w:pPr>
                  <w:widowControl w:val="0"/>
                  <w:jc w:val="center"/>
                  <w:rPr>
                    <w:sz w:val="20"/>
                    <w:szCs w:val="20"/>
                  </w:rPr>
                </w:pPr>
                <w:r>
                  <w:rPr>
                    <w:sz w:val="20"/>
                    <w:szCs w:val="20"/>
                  </w:rPr>
                  <w:t>3</w:t>
                </w:r>
              </w:p>
            </w:tc>
            <w:tc>
              <w:tcPr>
                <w:tcW w:w="1545" w:type="dxa"/>
                <w:vMerge w:val="restart"/>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6D" w14:textId="77777777" w:rsidR="001A7648" w:rsidRDefault="00A40A2D">
                <w:pPr>
                  <w:widowControl w:val="0"/>
                  <w:ind w:left="90"/>
                  <w:rPr>
                    <w:sz w:val="20"/>
                    <w:szCs w:val="20"/>
                  </w:rPr>
                </w:pPr>
                <w:r>
                  <w:rPr>
                    <w:sz w:val="20"/>
                    <w:szCs w:val="20"/>
                  </w:rPr>
                  <w:t xml:space="preserve">Incident Resolution Timeliness (M&amp;O) </w:t>
                </w:r>
              </w:p>
              <w:p w14:paraId="6C136B6E" w14:textId="77777777" w:rsidR="001A7648" w:rsidRDefault="001A7648">
                <w:pPr>
                  <w:widowControl w:val="0"/>
                  <w:ind w:left="90"/>
                  <w:rPr>
                    <w:sz w:val="20"/>
                    <w:szCs w:val="20"/>
                  </w:rPr>
                </w:pPr>
              </w:p>
              <w:p w14:paraId="6C136B6F" w14:textId="77777777" w:rsidR="001A7648" w:rsidRDefault="00A40A2D">
                <w:pPr>
                  <w:widowControl w:val="0"/>
                  <w:ind w:left="90"/>
                  <w:rPr>
                    <w:sz w:val="20"/>
                    <w:szCs w:val="20"/>
                  </w:rPr>
                </w:pPr>
                <w:r>
                  <w:rPr>
                    <w:sz w:val="20"/>
                    <w:szCs w:val="20"/>
                  </w:rPr>
                  <w:t>Prior to resolution, incidents must also be triaged according to the Initial Triage Timeframes listed in Section III.b.1.9.</w:t>
                </w:r>
              </w:p>
            </w:tc>
            <w:tc>
              <w:tcPr>
                <w:tcW w:w="1875" w:type="dxa"/>
                <w:vMerge w:val="restart"/>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70" w14:textId="77777777" w:rsidR="001A7648" w:rsidRDefault="00A40A2D">
                <w:pPr>
                  <w:spacing w:after="160"/>
                  <w:rPr>
                    <w:sz w:val="20"/>
                    <w:szCs w:val="20"/>
                  </w:rPr>
                </w:pPr>
                <w:r>
                  <w:rPr>
                    <w:sz w:val="20"/>
                    <w:szCs w:val="20"/>
                  </w:rPr>
                  <w:t>Service Delivery and Outcomes</w:t>
                </w:r>
              </w:p>
            </w:tc>
            <w:tc>
              <w:tcPr>
                <w:tcW w:w="5112" w:type="dxa"/>
                <w:tcBorders>
                  <w:top w:val="single" w:sz="7" w:space="0" w:color="808080" w:themeColor="background1" w:themeShade="80"/>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71" w14:textId="77777777" w:rsidR="001A7648" w:rsidRDefault="00A40A2D">
                <w:pPr>
                  <w:widowControl w:val="0"/>
                  <w:rPr>
                    <w:sz w:val="20"/>
                    <w:szCs w:val="20"/>
                  </w:rPr>
                </w:pPr>
                <w:r>
                  <w:rPr>
                    <w:sz w:val="20"/>
                    <w:szCs w:val="20"/>
                  </w:rPr>
                  <w:t xml:space="preserve">Incident Priority Level 1 – two (2) hours </w:t>
                </w:r>
              </w:p>
            </w:tc>
          </w:tr>
          <w:tr w:rsidR="001A7648" w14:paraId="6C136B77" w14:textId="77777777" w:rsidTr="2A53493D">
            <w:trPr>
              <w:trHeight w:val="420"/>
            </w:trPr>
            <w:tc>
              <w:tcPr>
                <w:tcW w:w="570" w:type="dxa"/>
                <w:vMerge/>
                <w:tcMar>
                  <w:top w:w="14" w:type="dxa"/>
                  <w:left w:w="14" w:type="dxa"/>
                  <w:bottom w:w="14" w:type="dxa"/>
                  <w:right w:w="14" w:type="dxa"/>
                </w:tcMar>
              </w:tcPr>
              <w:p w14:paraId="6C136B73" w14:textId="77777777" w:rsidR="001A7648" w:rsidRDefault="001A7648">
                <w:pPr>
                  <w:widowControl w:val="0"/>
                  <w:spacing w:line="276" w:lineRule="auto"/>
                  <w:rPr>
                    <w:sz w:val="20"/>
                    <w:szCs w:val="20"/>
                  </w:rPr>
                </w:pPr>
              </w:p>
            </w:tc>
            <w:tc>
              <w:tcPr>
                <w:tcW w:w="1545" w:type="dxa"/>
                <w:vMerge/>
                <w:tcMar>
                  <w:top w:w="14" w:type="dxa"/>
                  <w:left w:w="14" w:type="dxa"/>
                  <w:bottom w:w="14" w:type="dxa"/>
                  <w:right w:w="14" w:type="dxa"/>
                </w:tcMar>
              </w:tcPr>
              <w:p w14:paraId="6C136B74" w14:textId="77777777" w:rsidR="001A7648" w:rsidRDefault="001A7648">
                <w:pPr>
                  <w:widowControl w:val="0"/>
                  <w:spacing w:line="276" w:lineRule="auto"/>
                  <w:rPr>
                    <w:sz w:val="20"/>
                    <w:szCs w:val="20"/>
                  </w:rPr>
                </w:pPr>
              </w:p>
            </w:tc>
            <w:tc>
              <w:tcPr>
                <w:tcW w:w="1875" w:type="dxa"/>
                <w:vMerge/>
                <w:tcMar>
                  <w:top w:w="14" w:type="dxa"/>
                  <w:left w:w="14" w:type="dxa"/>
                  <w:bottom w:w="14" w:type="dxa"/>
                  <w:right w:w="14" w:type="dxa"/>
                </w:tcMar>
              </w:tcPr>
              <w:p w14:paraId="6C136B75" w14:textId="77777777" w:rsidR="001A7648" w:rsidRDefault="001A7648">
                <w:pPr>
                  <w:widowControl w:val="0"/>
                  <w:spacing w:line="276" w:lineRule="auto"/>
                  <w:rPr>
                    <w:sz w:val="20"/>
                    <w:szCs w:val="20"/>
                  </w:rPr>
                </w:pPr>
              </w:p>
            </w:tc>
            <w:tc>
              <w:tcPr>
                <w:tcW w:w="5112" w:type="dxa"/>
                <w:tcBorders>
                  <w:top w:val="nil"/>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76" w14:textId="77777777" w:rsidR="001A7648" w:rsidRDefault="00A40A2D">
                <w:pPr>
                  <w:widowControl w:val="0"/>
                  <w:rPr>
                    <w:sz w:val="20"/>
                    <w:szCs w:val="20"/>
                  </w:rPr>
                </w:pPr>
                <w:r>
                  <w:rPr>
                    <w:sz w:val="20"/>
                    <w:szCs w:val="20"/>
                  </w:rPr>
                  <w:t>Incident Priority Level 2 – 24 hours</w:t>
                </w:r>
              </w:p>
            </w:tc>
          </w:tr>
          <w:tr w:rsidR="001A7648" w14:paraId="6C136B7C" w14:textId="77777777" w:rsidTr="2A53493D">
            <w:trPr>
              <w:trHeight w:val="420"/>
            </w:trPr>
            <w:tc>
              <w:tcPr>
                <w:tcW w:w="570" w:type="dxa"/>
                <w:vMerge/>
                <w:tcMar>
                  <w:top w:w="14" w:type="dxa"/>
                  <w:left w:w="14" w:type="dxa"/>
                  <w:bottom w:w="14" w:type="dxa"/>
                  <w:right w:w="14" w:type="dxa"/>
                </w:tcMar>
              </w:tcPr>
              <w:p w14:paraId="6C136B78" w14:textId="77777777" w:rsidR="001A7648" w:rsidRDefault="001A7648">
                <w:pPr>
                  <w:widowControl w:val="0"/>
                  <w:spacing w:line="276" w:lineRule="auto"/>
                  <w:rPr>
                    <w:sz w:val="20"/>
                    <w:szCs w:val="20"/>
                  </w:rPr>
                </w:pPr>
              </w:p>
            </w:tc>
            <w:tc>
              <w:tcPr>
                <w:tcW w:w="1545" w:type="dxa"/>
                <w:vMerge/>
                <w:tcMar>
                  <w:top w:w="14" w:type="dxa"/>
                  <w:left w:w="14" w:type="dxa"/>
                  <w:bottom w:w="14" w:type="dxa"/>
                  <w:right w:w="14" w:type="dxa"/>
                </w:tcMar>
              </w:tcPr>
              <w:p w14:paraId="6C136B79" w14:textId="77777777" w:rsidR="001A7648" w:rsidRDefault="001A7648">
                <w:pPr>
                  <w:widowControl w:val="0"/>
                  <w:spacing w:line="276" w:lineRule="auto"/>
                  <w:rPr>
                    <w:sz w:val="20"/>
                    <w:szCs w:val="20"/>
                  </w:rPr>
                </w:pPr>
              </w:p>
            </w:tc>
            <w:tc>
              <w:tcPr>
                <w:tcW w:w="1875" w:type="dxa"/>
                <w:vMerge/>
                <w:tcMar>
                  <w:top w:w="14" w:type="dxa"/>
                  <w:left w:w="14" w:type="dxa"/>
                  <w:bottom w:w="14" w:type="dxa"/>
                  <w:right w:w="14" w:type="dxa"/>
                </w:tcMar>
              </w:tcPr>
              <w:p w14:paraId="6C136B7A" w14:textId="77777777" w:rsidR="001A7648" w:rsidRDefault="001A7648">
                <w:pPr>
                  <w:widowControl w:val="0"/>
                  <w:spacing w:line="276" w:lineRule="auto"/>
                  <w:rPr>
                    <w:sz w:val="20"/>
                    <w:szCs w:val="20"/>
                  </w:rPr>
                </w:pPr>
              </w:p>
            </w:tc>
            <w:tc>
              <w:tcPr>
                <w:tcW w:w="5112" w:type="dxa"/>
                <w:tcBorders>
                  <w:top w:val="nil"/>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7B" w14:textId="77777777" w:rsidR="001A7648" w:rsidRDefault="00A40A2D">
                <w:pPr>
                  <w:widowControl w:val="0"/>
                  <w:rPr>
                    <w:sz w:val="20"/>
                    <w:szCs w:val="20"/>
                  </w:rPr>
                </w:pPr>
                <w:r>
                  <w:rPr>
                    <w:sz w:val="20"/>
                    <w:szCs w:val="20"/>
                  </w:rPr>
                  <w:t>Incident Priority Level 3 – three (3) Business Days</w:t>
                </w:r>
              </w:p>
            </w:tc>
          </w:tr>
          <w:tr w:rsidR="001A7648" w14:paraId="6C136B81" w14:textId="77777777" w:rsidTr="2A53493D">
            <w:trPr>
              <w:trHeight w:val="420"/>
            </w:trPr>
            <w:tc>
              <w:tcPr>
                <w:tcW w:w="570" w:type="dxa"/>
                <w:vMerge/>
                <w:tcMar>
                  <w:top w:w="14" w:type="dxa"/>
                  <w:left w:w="14" w:type="dxa"/>
                  <w:bottom w:w="14" w:type="dxa"/>
                  <w:right w:w="14" w:type="dxa"/>
                </w:tcMar>
              </w:tcPr>
              <w:p w14:paraId="6C136B7D" w14:textId="77777777" w:rsidR="001A7648" w:rsidRDefault="001A7648">
                <w:pPr>
                  <w:widowControl w:val="0"/>
                  <w:spacing w:line="276" w:lineRule="auto"/>
                  <w:rPr>
                    <w:sz w:val="20"/>
                    <w:szCs w:val="20"/>
                  </w:rPr>
                </w:pPr>
              </w:p>
            </w:tc>
            <w:tc>
              <w:tcPr>
                <w:tcW w:w="1545" w:type="dxa"/>
                <w:vMerge/>
                <w:tcMar>
                  <w:top w:w="14" w:type="dxa"/>
                  <w:left w:w="14" w:type="dxa"/>
                  <w:bottom w:w="14" w:type="dxa"/>
                  <w:right w:w="14" w:type="dxa"/>
                </w:tcMar>
              </w:tcPr>
              <w:p w14:paraId="6C136B7E" w14:textId="77777777" w:rsidR="001A7648" w:rsidRDefault="001A7648">
                <w:pPr>
                  <w:widowControl w:val="0"/>
                  <w:spacing w:line="276" w:lineRule="auto"/>
                  <w:rPr>
                    <w:sz w:val="20"/>
                    <w:szCs w:val="20"/>
                  </w:rPr>
                </w:pPr>
              </w:p>
            </w:tc>
            <w:tc>
              <w:tcPr>
                <w:tcW w:w="1875" w:type="dxa"/>
                <w:vMerge/>
                <w:tcMar>
                  <w:top w:w="14" w:type="dxa"/>
                  <w:left w:w="14" w:type="dxa"/>
                  <w:bottom w:w="14" w:type="dxa"/>
                  <w:right w:w="14" w:type="dxa"/>
                </w:tcMar>
              </w:tcPr>
              <w:p w14:paraId="6C136B7F" w14:textId="77777777" w:rsidR="001A7648" w:rsidRDefault="001A7648">
                <w:pPr>
                  <w:widowControl w:val="0"/>
                  <w:spacing w:line="276" w:lineRule="auto"/>
                  <w:rPr>
                    <w:sz w:val="20"/>
                    <w:szCs w:val="20"/>
                  </w:rPr>
                </w:pPr>
              </w:p>
            </w:tc>
            <w:tc>
              <w:tcPr>
                <w:tcW w:w="5112" w:type="dxa"/>
                <w:tcBorders>
                  <w:top w:val="nil"/>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80" w14:textId="77777777" w:rsidR="001A7648" w:rsidRDefault="00A40A2D">
                <w:pPr>
                  <w:widowControl w:val="0"/>
                  <w:rPr>
                    <w:sz w:val="20"/>
                    <w:szCs w:val="20"/>
                  </w:rPr>
                </w:pPr>
                <w:r>
                  <w:rPr>
                    <w:sz w:val="20"/>
                    <w:szCs w:val="20"/>
                  </w:rPr>
                  <w:t>Incident Priority Level 4 – five (5) Business Days</w:t>
                </w:r>
              </w:p>
            </w:tc>
          </w:tr>
          <w:tr w:rsidR="001A7648" w14:paraId="6C136B86" w14:textId="77777777" w:rsidTr="2A53493D">
            <w:trPr>
              <w:trHeight w:val="300"/>
            </w:trPr>
            <w:tc>
              <w:tcPr>
                <w:tcW w:w="570" w:type="dxa"/>
                <w:tcMar>
                  <w:top w:w="14" w:type="dxa"/>
                  <w:left w:w="14" w:type="dxa"/>
                  <w:bottom w:w="14" w:type="dxa"/>
                  <w:right w:w="14" w:type="dxa"/>
                </w:tcMar>
              </w:tcPr>
              <w:p w14:paraId="6C136B82" w14:textId="77777777" w:rsidR="001A7648" w:rsidRDefault="00A40A2D">
                <w:pPr>
                  <w:widowControl w:val="0"/>
                  <w:jc w:val="center"/>
                  <w:rPr>
                    <w:sz w:val="20"/>
                    <w:szCs w:val="20"/>
                  </w:rPr>
                </w:pPr>
                <w:r>
                  <w:rPr>
                    <w:sz w:val="20"/>
                    <w:szCs w:val="20"/>
                  </w:rPr>
                  <w:t>4</w:t>
                </w:r>
              </w:p>
            </w:tc>
            <w:tc>
              <w:tcPr>
                <w:tcW w:w="154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83" w14:textId="77777777" w:rsidR="001A7648" w:rsidRDefault="00A40A2D">
                <w:pPr>
                  <w:widowControl w:val="0"/>
                  <w:rPr>
                    <w:sz w:val="20"/>
                    <w:szCs w:val="20"/>
                  </w:rPr>
                </w:pPr>
                <w:r>
                  <w:rPr>
                    <w:sz w:val="20"/>
                    <w:szCs w:val="20"/>
                  </w:rPr>
                  <w:t>Change Impact Analysis</w:t>
                </w:r>
              </w:p>
            </w:tc>
            <w:tc>
              <w:tcPr>
                <w:tcW w:w="187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84" w14:textId="77777777" w:rsidR="001A7648" w:rsidRDefault="00A40A2D">
                <w:pPr>
                  <w:spacing w:after="160"/>
                  <w:rPr>
                    <w:sz w:val="20"/>
                    <w:szCs w:val="20"/>
                  </w:rPr>
                </w:pPr>
                <w:r>
                  <w:rPr>
                    <w:sz w:val="20"/>
                    <w:szCs w:val="20"/>
                  </w:rPr>
                  <w:t>Contract Compliance</w:t>
                </w:r>
              </w:p>
            </w:tc>
            <w:tc>
              <w:tcPr>
                <w:tcW w:w="5112" w:type="dxa"/>
                <w:tcBorders>
                  <w:top w:val="nil"/>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85" w14:textId="77777777" w:rsidR="001A7648" w:rsidRDefault="00A40A2D">
                <w:pPr>
                  <w:rPr>
                    <w:sz w:val="20"/>
                    <w:szCs w:val="20"/>
                    <w:lang w:val="en-US"/>
                  </w:rPr>
                </w:pPr>
                <w:r w:rsidRPr="2A53493D">
                  <w:rPr>
                    <w:sz w:val="20"/>
                    <w:szCs w:val="20"/>
                    <w:lang w:val="en-US"/>
                  </w:rPr>
                  <w:t>100% of Change Impact Analyses submitted to DCS within ten (10) calendar days following receipt of a Change Request, unless otherwise approved by the State.</w:t>
                </w:r>
              </w:p>
            </w:tc>
          </w:tr>
          <w:tr w:rsidR="001A7648" w14:paraId="6C136B8C" w14:textId="77777777" w:rsidTr="2A53493D">
            <w:trPr>
              <w:trHeight w:val="300"/>
            </w:trPr>
            <w:tc>
              <w:tcPr>
                <w:tcW w:w="570" w:type="dxa"/>
                <w:tcMar>
                  <w:top w:w="14" w:type="dxa"/>
                  <w:left w:w="14" w:type="dxa"/>
                  <w:bottom w:w="14" w:type="dxa"/>
                  <w:right w:w="14" w:type="dxa"/>
                </w:tcMar>
              </w:tcPr>
              <w:p w14:paraId="6C136B87" w14:textId="77777777" w:rsidR="001A7648" w:rsidRDefault="00A40A2D">
                <w:pPr>
                  <w:widowControl w:val="0"/>
                  <w:jc w:val="center"/>
                  <w:rPr>
                    <w:sz w:val="20"/>
                    <w:szCs w:val="20"/>
                  </w:rPr>
                </w:pPr>
                <w:r>
                  <w:rPr>
                    <w:sz w:val="20"/>
                    <w:szCs w:val="20"/>
                  </w:rPr>
                  <w:lastRenderedPageBreak/>
                  <w:t>5</w:t>
                </w:r>
              </w:p>
            </w:tc>
            <w:tc>
              <w:tcPr>
                <w:tcW w:w="154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88" w14:textId="77777777" w:rsidR="001A7648" w:rsidRDefault="00A40A2D">
                <w:pPr>
                  <w:widowControl w:val="0"/>
                  <w:rPr>
                    <w:sz w:val="20"/>
                    <w:szCs w:val="20"/>
                  </w:rPr>
                </w:pPr>
                <w:r>
                  <w:rPr>
                    <w:sz w:val="20"/>
                    <w:szCs w:val="20"/>
                  </w:rPr>
                  <w:t>Enhancement Completion Timeliness</w:t>
                </w:r>
              </w:p>
              <w:p w14:paraId="6C136B89" w14:textId="77777777" w:rsidR="001A7648" w:rsidRDefault="001A7648">
                <w:pPr>
                  <w:widowControl w:val="0"/>
                  <w:rPr>
                    <w:sz w:val="20"/>
                    <w:szCs w:val="20"/>
                  </w:rPr>
                </w:pPr>
              </w:p>
            </w:tc>
            <w:tc>
              <w:tcPr>
                <w:tcW w:w="187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8A" w14:textId="77777777" w:rsidR="001A7648" w:rsidRDefault="00A40A2D">
                <w:pPr>
                  <w:spacing w:after="160"/>
                  <w:rPr>
                    <w:sz w:val="20"/>
                    <w:szCs w:val="20"/>
                  </w:rPr>
                </w:pPr>
                <w:r>
                  <w:rPr>
                    <w:sz w:val="20"/>
                    <w:szCs w:val="20"/>
                  </w:rPr>
                  <w:t>Service Delivery and Outcomes</w:t>
                </w:r>
              </w:p>
            </w:tc>
            <w:tc>
              <w:tcPr>
                <w:tcW w:w="5112" w:type="dxa"/>
                <w:tcBorders>
                  <w:top w:val="nil"/>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8B" w14:textId="77777777" w:rsidR="001A7648" w:rsidRDefault="00A40A2D">
                <w:pPr>
                  <w:rPr>
                    <w:sz w:val="20"/>
                    <w:szCs w:val="20"/>
                  </w:rPr>
                </w:pPr>
                <w:r>
                  <w:rPr>
                    <w:sz w:val="20"/>
                    <w:szCs w:val="20"/>
                  </w:rPr>
                  <w:t xml:space="preserve">Complete 100% of requested enhancements by approved implementation date </w:t>
                </w:r>
              </w:p>
            </w:tc>
          </w:tr>
          <w:tr w:rsidR="001A7648" w14:paraId="6C136B91" w14:textId="77777777" w:rsidTr="2A53493D">
            <w:trPr>
              <w:trHeight w:val="69"/>
            </w:trPr>
            <w:tc>
              <w:tcPr>
                <w:tcW w:w="570" w:type="dxa"/>
                <w:vMerge w:val="restart"/>
                <w:tcMar>
                  <w:top w:w="14" w:type="dxa"/>
                  <w:left w:w="14" w:type="dxa"/>
                  <w:bottom w:w="14" w:type="dxa"/>
                  <w:right w:w="14" w:type="dxa"/>
                </w:tcMar>
              </w:tcPr>
              <w:p w14:paraId="6C136B8D" w14:textId="77777777" w:rsidR="001A7648" w:rsidRDefault="00A40A2D">
                <w:pPr>
                  <w:widowControl w:val="0"/>
                  <w:jc w:val="center"/>
                  <w:rPr>
                    <w:sz w:val="20"/>
                    <w:szCs w:val="20"/>
                  </w:rPr>
                </w:pPr>
                <w:r>
                  <w:rPr>
                    <w:sz w:val="20"/>
                    <w:szCs w:val="20"/>
                  </w:rPr>
                  <w:t>6</w:t>
                </w:r>
              </w:p>
            </w:tc>
            <w:tc>
              <w:tcPr>
                <w:tcW w:w="1545" w:type="dxa"/>
                <w:vMerge w:val="restart"/>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8E" w14:textId="77777777" w:rsidR="001A7648" w:rsidRDefault="00A40A2D">
                <w:pPr>
                  <w:widowControl w:val="0"/>
                  <w:rPr>
                    <w:sz w:val="20"/>
                    <w:szCs w:val="20"/>
                  </w:rPr>
                </w:pPr>
                <w:r>
                  <w:rPr>
                    <w:sz w:val="20"/>
                    <w:szCs w:val="20"/>
                  </w:rPr>
                  <w:t>Defect Resolution Timeliness. This refers to the time to correct the defect and make it available for testing.</w:t>
                </w:r>
              </w:p>
            </w:tc>
            <w:tc>
              <w:tcPr>
                <w:tcW w:w="1875" w:type="dxa"/>
                <w:vMerge w:val="restart"/>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8F" w14:textId="77777777" w:rsidR="001A7648" w:rsidRDefault="00A40A2D">
                <w:pPr>
                  <w:spacing w:after="160"/>
                  <w:rPr>
                    <w:sz w:val="20"/>
                    <w:szCs w:val="20"/>
                  </w:rPr>
                </w:pPr>
                <w:r>
                  <w:rPr>
                    <w:sz w:val="20"/>
                    <w:szCs w:val="20"/>
                  </w:rPr>
                  <w:t>Service Delivery and Outcomes</w:t>
                </w:r>
              </w:p>
            </w:tc>
            <w:tc>
              <w:tcPr>
                <w:tcW w:w="5112"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top w:w="14" w:type="dxa"/>
                  <w:left w:w="14" w:type="dxa"/>
                  <w:bottom w:w="14" w:type="dxa"/>
                  <w:right w:w="14" w:type="dxa"/>
                </w:tcMar>
              </w:tcPr>
              <w:p w14:paraId="6C136B90" w14:textId="77777777" w:rsidR="001A7648" w:rsidRDefault="00A40A2D">
                <w:pPr>
                  <w:spacing w:before="240" w:line="276" w:lineRule="auto"/>
                  <w:rPr>
                    <w:sz w:val="20"/>
                    <w:szCs w:val="20"/>
                  </w:rPr>
                </w:pPr>
                <w:r>
                  <w:rPr>
                    <w:sz w:val="20"/>
                    <w:szCs w:val="20"/>
                  </w:rPr>
                  <w:t>Blocker - twenty-four (24) hours from identification</w:t>
                </w:r>
              </w:p>
            </w:tc>
          </w:tr>
          <w:tr w:rsidR="001A7648" w14:paraId="6C136B96" w14:textId="77777777" w:rsidTr="2A53493D">
            <w:trPr>
              <w:trHeight w:val="300"/>
            </w:trPr>
            <w:tc>
              <w:tcPr>
                <w:tcW w:w="570" w:type="dxa"/>
                <w:vMerge/>
                <w:tcMar>
                  <w:top w:w="14" w:type="dxa"/>
                  <w:left w:w="14" w:type="dxa"/>
                  <w:bottom w:w="14" w:type="dxa"/>
                  <w:right w:w="14" w:type="dxa"/>
                </w:tcMar>
              </w:tcPr>
              <w:p w14:paraId="6C136B92" w14:textId="77777777" w:rsidR="001A7648" w:rsidRDefault="001A7648">
                <w:pPr>
                  <w:widowControl w:val="0"/>
                  <w:spacing w:line="276" w:lineRule="auto"/>
                  <w:rPr>
                    <w:sz w:val="20"/>
                    <w:szCs w:val="20"/>
                  </w:rPr>
                </w:pPr>
              </w:p>
            </w:tc>
            <w:tc>
              <w:tcPr>
                <w:tcW w:w="1545" w:type="dxa"/>
                <w:vMerge/>
                <w:tcMar>
                  <w:top w:w="14" w:type="dxa"/>
                  <w:left w:w="14" w:type="dxa"/>
                  <w:bottom w:w="14" w:type="dxa"/>
                  <w:right w:w="14" w:type="dxa"/>
                </w:tcMar>
              </w:tcPr>
              <w:p w14:paraId="6C136B93" w14:textId="77777777" w:rsidR="001A7648" w:rsidRDefault="001A7648">
                <w:pPr>
                  <w:widowControl w:val="0"/>
                  <w:spacing w:line="276" w:lineRule="auto"/>
                  <w:rPr>
                    <w:sz w:val="20"/>
                    <w:szCs w:val="20"/>
                  </w:rPr>
                </w:pPr>
              </w:p>
            </w:tc>
            <w:tc>
              <w:tcPr>
                <w:tcW w:w="1875" w:type="dxa"/>
                <w:vMerge/>
                <w:tcMar>
                  <w:top w:w="14" w:type="dxa"/>
                  <w:left w:w="14" w:type="dxa"/>
                  <w:bottom w:w="14" w:type="dxa"/>
                  <w:right w:w="14" w:type="dxa"/>
                </w:tcMar>
              </w:tcPr>
              <w:p w14:paraId="6C136B94" w14:textId="77777777" w:rsidR="001A7648" w:rsidRDefault="001A7648">
                <w:pPr>
                  <w:widowControl w:val="0"/>
                  <w:spacing w:line="276" w:lineRule="auto"/>
                  <w:rPr>
                    <w:sz w:val="20"/>
                    <w:szCs w:val="20"/>
                  </w:rPr>
                </w:pPr>
              </w:p>
            </w:tc>
            <w:tc>
              <w:tcPr>
                <w:tcW w:w="5112" w:type="dxa"/>
                <w:tcBorders>
                  <w:top w:val="nil"/>
                  <w:left w:val="single" w:sz="6" w:space="0" w:color="808080" w:themeColor="background1" w:themeShade="80"/>
                  <w:bottom w:val="single" w:sz="6" w:space="0" w:color="808080" w:themeColor="background1" w:themeShade="80"/>
                  <w:right w:val="single" w:sz="6" w:space="0" w:color="808080" w:themeColor="background1" w:themeShade="80"/>
                </w:tcBorders>
                <w:tcMar>
                  <w:top w:w="14" w:type="dxa"/>
                  <w:left w:w="14" w:type="dxa"/>
                  <w:bottom w:w="14" w:type="dxa"/>
                  <w:right w:w="14" w:type="dxa"/>
                </w:tcMar>
              </w:tcPr>
              <w:p w14:paraId="6C136B95" w14:textId="77777777" w:rsidR="001A7648" w:rsidRDefault="00A40A2D">
                <w:pPr>
                  <w:spacing w:before="240" w:line="276" w:lineRule="auto"/>
                  <w:rPr>
                    <w:sz w:val="20"/>
                    <w:szCs w:val="20"/>
                  </w:rPr>
                </w:pPr>
                <w:r>
                  <w:rPr>
                    <w:sz w:val="20"/>
                    <w:szCs w:val="20"/>
                  </w:rPr>
                  <w:t>Critical - three (3) business days from identification</w:t>
                </w:r>
              </w:p>
            </w:tc>
          </w:tr>
          <w:tr w:rsidR="001A7648" w14:paraId="6C136B9B" w14:textId="77777777" w:rsidTr="2A53493D">
            <w:trPr>
              <w:trHeight w:val="400"/>
            </w:trPr>
            <w:tc>
              <w:tcPr>
                <w:tcW w:w="570" w:type="dxa"/>
                <w:vMerge/>
                <w:tcMar>
                  <w:top w:w="14" w:type="dxa"/>
                  <w:left w:w="14" w:type="dxa"/>
                  <w:bottom w:w="14" w:type="dxa"/>
                  <w:right w:w="14" w:type="dxa"/>
                </w:tcMar>
              </w:tcPr>
              <w:p w14:paraId="6C136B97" w14:textId="77777777" w:rsidR="001A7648" w:rsidRDefault="001A7648">
                <w:pPr>
                  <w:widowControl w:val="0"/>
                  <w:spacing w:line="276" w:lineRule="auto"/>
                  <w:rPr>
                    <w:sz w:val="20"/>
                    <w:szCs w:val="20"/>
                  </w:rPr>
                </w:pPr>
              </w:p>
            </w:tc>
            <w:tc>
              <w:tcPr>
                <w:tcW w:w="1545" w:type="dxa"/>
                <w:vMerge/>
                <w:tcMar>
                  <w:top w:w="14" w:type="dxa"/>
                  <w:left w:w="14" w:type="dxa"/>
                  <w:bottom w:w="14" w:type="dxa"/>
                  <w:right w:w="14" w:type="dxa"/>
                </w:tcMar>
              </w:tcPr>
              <w:p w14:paraId="6C136B98" w14:textId="77777777" w:rsidR="001A7648" w:rsidRDefault="001A7648">
                <w:pPr>
                  <w:widowControl w:val="0"/>
                  <w:spacing w:line="276" w:lineRule="auto"/>
                  <w:rPr>
                    <w:sz w:val="20"/>
                    <w:szCs w:val="20"/>
                  </w:rPr>
                </w:pPr>
              </w:p>
            </w:tc>
            <w:tc>
              <w:tcPr>
                <w:tcW w:w="1875" w:type="dxa"/>
                <w:vMerge/>
                <w:tcMar>
                  <w:top w:w="14" w:type="dxa"/>
                  <w:left w:w="14" w:type="dxa"/>
                  <w:bottom w:w="14" w:type="dxa"/>
                  <w:right w:w="14" w:type="dxa"/>
                </w:tcMar>
              </w:tcPr>
              <w:p w14:paraId="6C136B99" w14:textId="77777777" w:rsidR="001A7648" w:rsidRDefault="001A7648">
                <w:pPr>
                  <w:widowControl w:val="0"/>
                  <w:spacing w:line="276" w:lineRule="auto"/>
                  <w:rPr>
                    <w:sz w:val="20"/>
                    <w:szCs w:val="20"/>
                  </w:rPr>
                </w:pPr>
              </w:p>
            </w:tc>
            <w:tc>
              <w:tcPr>
                <w:tcW w:w="5112" w:type="dxa"/>
                <w:tcBorders>
                  <w:top w:val="nil"/>
                  <w:left w:val="single" w:sz="6" w:space="0" w:color="808080" w:themeColor="background1" w:themeShade="80"/>
                  <w:bottom w:val="single" w:sz="6" w:space="0" w:color="808080" w:themeColor="background1" w:themeShade="80"/>
                  <w:right w:val="single" w:sz="6" w:space="0" w:color="808080" w:themeColor="background1" w:themeShade="80"/>
                </w:tcBorders>
                <w:tcMar>
                  <w:top w:w="14" w:type="dxa"/>
                  <w:left w:w="14" w:type="dxa"/>
                  <w:bottom w:w="14" w:type="dxa"/>
                  <w:right w:w="14" w:type="dxa"/>
                </w:tcMar>
              </w:tcPr>
              <w:p w14:paraId="6C136B9A" w14:textId="77777777" w:rsidR="001A7648" w:rsidRDefault="00A40A2D">
                <w:pPr>
                  <w:spacing w:before="240" w:line="276" w:lineRule="auto"/>
                  <w:rPr>
                    <w:sz w:val="20"/>
                    <w:szCs w:val="20"/>
                  </w:rPr>
                </w:pPr>
                <w:r>
                  <w:rPr>
                    <w:sz w:val="20"/>
                    <w:szCs w:val="20"/>
                  </w:rPr>
                  <w:t>High – two (2) weeks from identification</w:t>
                </w:r>
              </w:p>
            </w:tc>
          </w:tr>
          <w:tr w:rsidR="001A7648" w14:paraId="6C136BA0" w14:textId="77777777" w:rsidTr="2A53493D">
            <w:trPr>
              <w:trHeight w:val="400"/>
            </w:trPr>
            <w:tc>
              <w:tcPr>
                <w:tcW w:w="570" w:type="dxa"/>
                <w:vMerge/>
                <w:tcMar>
                  <w:top w:w="14" w:type="dxa"/>
                  <w:left w:w="14" w:type="dxa"/>
                  <w:bottom w:w="14" w:type="dxa"/>
                  <w:right w:w="14" w:type="dxa"/>
                </w:tcMar>
              </w:tcPr>
              <w:p w14:paraId="6C136B9C" w14:textId="77777777" w:rsidR="001A7648" w:rsidRDefault="001A7648">
                <w:pPr>
                  <w:widowControl w:val="0"/>
                  <w:spacing w:line="276" w:lineRule="auto"/>
                  <w:rPr>
                    <w:sz w:val="20"/>
                    <w:szCs w:val="20"/>
                  </w:rPr>
                </w:pPr>
              </w:p>
            </w:tc>
            <w:tc>
              <w:tcPr>
                <w:tcW w:w="1545" w:type="dxa"/>
                <w:vMerge/>
                <w:tcMar>
                  <w:top w:w="14" w:type="dxa"/>
                  <w:left w:w="14" w:type="dxa"/>
                  <w:bottom w:w="14" w:type="dxa"/>
                  <w:right w:w="14" w:type="dxa"/>
                </w:tcMar>
              </w:tcPr>
              <w:p w14:paraId="6C136B9D" w14:textId="77777777" w:rsidR="001A7648" w:rsidRDefault="001A7648">
                <w:pPr>
                  <w:widowControl w:val="0"/>
                  <w:spacing w:line="276" w:lineRule="auto"/>
                  <w:rPr>
                    <w:sz w:val="20"/>
                    <w:szCs w:val="20"/>
                  </w:rPr>
                </w:pPr>
              </w:p>
            </w:tc>
            <w:tc>
              <w:tcPr>
                <w:tcW w:w="1875" w:type="dxa"/>
                <w:vMerge/>
                <w:tcMar>
                  <w:top w:w="14" w:type="dxa"/>
                  <w:left w:w="14" w:type="dxa"/>
                  <w:bottom w:w="14" w:type="dxa"/>
                  <w:right w:w="14" w:type="dxa"/>
                </w:tcMar>
              </w:tcPr>
              <w:p w14:paraId="6C136B9E" w14:textId="77777777" w:rsidR="001A7648" w:rsidRDefault="001A7648">
                <w:pPr>
                  <w:widowControl w:val="0"/>
                  <w:spacing w:line="276" w:lineRule="auto"/>
                  <w:rPr>
                    <w:sz w:val="20"/>
                    <w:szCs w:val="20"/>
                  </w:rPr>
                </w:pPr>
              </w:p>
            </w:tc>
            <w:tc>
              <w:tcPr>
                <w:tcW w:w="5112" w:type="dxa"/>
                <w:tcBorders>
                  <w:top w:val="nil"/>
                  <w:left w:val="single" w:sz="6" w:space="0" w:color="808080" w:themeColor="background1" w:themeShade="80"/>
                  <w:bottom w:val="single" w:sz="6" w:space="0" w:color="808080" w:themeColor="background1" w:themeShade="80"/>
                  <w:right w:val="single" w:sz="6" w:space="0" w:color="808080" w:themeColor="background1" w:themeShade="80"/>
                </w:tcBorders>
                <w:tcMar>
                  <w:top w:w="14" w:type="dxa"/>
                  <w:left w:w="14" w:type="dxa"/>
                  <w:bottom w:w="14" w:type="dxa"/>
                  <w:right w:w="14" w:type="dxa"/>
                </w:tcMar>
              </w:tcPr>
              <w:p w14:paraId="6C136B9F" w14:textId="77777777" w:rsidR="001A7648" w:rsidRDefault="00A40A2D">
                <w:pPr>
                  <w:spacing w:before="240" w:line="276" w:lineRule="auto"/>
                  <w:rPr>
                    <w:sz w:val="20"/>
                    <w:szCs w:val="20"/>
                    <w:lang w:val="en-US"/>
                  </w:rPr>
                </w:pPr>
                <w:r w:rsidRPr="2A53493D">
                  <w:rPr>
                    <w:sz w:val="20"/>
                    <w:szCs w:val="20"/>
                    <w:lang w:val="en-US"/>
                  </w:rPr>
                  <w:t>Medium and Minor - will be determined with the State</w:t>
                </w:r>
              </w:p>
            </w:tc>
          </w:tr>
          <w:tr w:rsidR="001A7648" w14:paraId="6C136BA5" w14:textId="77777777" w:rsidTr="2A53493D">
            <w:trPr>
              <w:trHeight w:val="300"/>
            </w:trPr>
            <w:tc>
              <w:tcPr>
                <w:tcW w:w="570" w:type="dxa"/>
                <w:tcMar>
                  <w:top w:w="14" w:type="dxa"/>
                  <w:left w:w="14" w:type="dxa"/>
                  <w:bottom w:w="14" w:type="dxa"/>
                  <w:right w:w="14" w:type="dxa"/>
                </w:tcMar>
              </w:tcPr>
              <w:p w14:paraId="6C136BA1" w14:textId="77777777" w:rsidR="001A7648" w:rsidRDefault="00A40A2D">
                <w:pPr>
                  <w:widowControl w:val="0"/>
                  <w:jc w:val="center"/>
                  <w:rPr>
                    <w:sz w:val="20"/>
                    <w:szCs w:val="20"/>
                  </w:rPr>
                </w:pPr>
                <w:r>
                  <w:rPr>
                    <w:sz w:val="20"/>
                    <w:szCs w:val="20"/>
                  </w:rPr>
                  <w:t>7</w:t>
                </w:r>
              </w:p>
            </w:tc>
            <w:tc>
              <w:tcPr>
                <w:tcW w:w="154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A2" w14:textId="77777777" w:rsidR="001A7648" w:rsidRDefault="00A40A2D">
                <w:pPr>
                  <w:widowControl w:val="0"/>
                  <w:rPr>
                    <w:b/>
                    <w:bCs/>
                    <w:sz w:val="20"/>
                    <w:szCs w:val="20"/>
                  </w:rPr>
                </w:pPr>
                <w:r>
                  <w:rPr>
                    <w:sz w:val="20"/>
                    <w:szCs w:val="20"/>
                  </w:rPr>
                  <w:t xml:space="preserve">Security Incidents Reporting Timeliness </w:t>
                </w:r>
              </w:p>
            </w:tc>
            <w:tc>
              <w:tcPr>
                <w:tcW w:w="187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A3" w14:textId="77777777" w:rsidR="001A7648" w:rsidRDefault="00A40A2D">
                <w:pPr>
                  <w:spacing w:after="160"/>
                  <w:rPr>
                    <w:sz w:val="20"/>
                    <w:szCs w:val="20"/>
                  </w:rPr>
                </w:pPr>
                <w:r>
                  <w:rPr>
                    <w:sz w:val="20"/>
                    <w:szCs w:val="20"/>
                  </w:rPr>
                  <w:t>Communication and Collaboration</w:t>
                </w:r>
              </w:p>
            </w:tc>
            <w:tc>
              <w:tcPr>
                <w:tcW w:w="5112" w:type="dxa"/>
                <w:tcBorders>
                  <w:top w:val="single" w:sz="7" w:space="0" w:color="808080" w:themeColor="background1" w:themeShade="80"/>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A4" w14:textId="77777777" w:rsidR="001A7648" w:rsidRDefault="00A40A2D">
                <w:pPr>
                  <w:rPr>
                    <w:b/>
                    <w:sz w:val="20"/>
                    <w:szCs w:val="20"/>
                    <w:lang w:val="en-US"/>
                  </w:rPr>
                </w:pPr>
                <w:r w:rsidRPr="2A53493D">
                  <w:rPr>
                    <w:sz w:val="20"/>
                    <w:szCs w:val="20"/>
                    <w:lang w:val="en-US"/>
                  </w:rPr>
                  <w:t>Any security incident must be communicated to DCS CIO within one (1) hour of discovery. A security incident is defined as an occurrence that actually or potentially jeopardizes the confidentiality, integrity, or availability of an information system or the information the system processes, stores, or transmits or that constitutes a violation or imminent threat of violation of security policies, security procedures, or acceptable use policies.</w:t>
                </w:r>
              </w:p>
            </w:tc>
          </w:tr>
          <w:tr w:rsidR="001A7648" w14:paraId="6C136BAA" w14:textId="77777777" w:rsidTr="2A53493D">
            <w:trPr>
              <w:trHeight w:val="300"/>
            </w:trPr>
            <w:tc>
              <w:tcPr>
                <w:tcW w:w="570" w:type="dxa"/>
                <w:tcMar>
                  <w:top w:w="14" w:type="dxa"/>
                  <w:left w:w="14" w:type="dxa"/>
                  <w:bottom w:w="14" w:type="dxa"/>
                  <w:right w:w="14" w:type="dxa"/>
                </w:tcMar>
              </w:tcPr>
              <w:p w14:paraId="6C136BA6" w14:textId="77777777" w:rsidR="001A7648" w:rsidRDefault="00A40A2D">
                <w:pPr>
                  <w:spacing w:after="160"/>
                  <w:jc w:val="center"/>
                  <w:rPr>
                    <w:sz w:val="20"/>
                    <w:szCs w:val="20"/>
                  </w:rPr>
                </w:pPr>
                <w:r>
                  <w:rPr>
                    <w:sz w:val="20"/>
                    <w:szCs w:val="20"/>
                  </w:rPr>
                  <w:t>8</w:t>
                </w:r>
              </w:p>
            </w:tc>
            <w:tc>
              <w:tcPr>
                <w:tcW w:w="154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A7" w14:textId="77777777" w:rsidR="001A7648" w:rsidRDefault="00A40A2D">
                <w:pPr>
                  <w:spacing w:after="160" w:line="259" w:lineRule="auto"/>
                  <w:rPr>
                    <w:sz w:val="20"/>
                    <w:szCs w:val="20"/>
                  </w:rPr>
                </w:pPr>
                <w:r>
                  <w:rPr>
                    <w:sz w:val="20"/>
                    <w:szCs w:val="20"/>
                  </w:rPr>
                  <w:t>Data Quality</w:t>
                </w:r>
              </w:p>
            </w:tc>
            <w:tc>
              <w:tcPr>
                <w:tcW w:w="1875" w:type="dxa"/>
                <w:tcBorders>
                  <w:top w:val="single" w:sz="7" w:space="0" w:color="808080" w:themeColor="background1" w:themeShade="80"/>
                  <w:left w:val="single" w:sz="7" w:space="0" w:color="808080" w:themeColor="background1" w:themeShade="80"/>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A8" w14:textId="77777777" w:rsidR="001A7648" w:rsidRDefault="00A40A2D">
                <w:pPr>
                  <w:spacing w:after="160" w:line="259" w:lineRule="auto"/>
                  <w:rPr>
                    <w:sz w:val="20"/>
                    <w:szCs w:val="20"/>
                  </w:rPr>
                </w:pPr>
                <w:r>
                  <w:rPr>
                    <w:sz w:val="20"/>
                    <w:szCs w:val="20"/>
                  </w:rPr>
                  <w:t>Contract Compliance</w:t>
                </w:r>
              </w:p>
            </w:tc>
            <w:tc>
              <w:tcPr>
                <w:tcW w:w="5112" w:type="dxa"/>
                <w:tcBorders>
                  <w:top w:val="single" w:sz="7" w:space="0" w:color="808080" w:themeColor="background1" w:themeShade="80"/>
                  <w:left w:val="nil"/>
                  <w:bottom w:val="single" w:sz="7" w:space="0" w:color="808080" w:themeColor="background1" w:themeShade="80"/>
                  <w:right w:val="single" w:sz="7" w:space="0" w:color="808080" w:themeColor="background1" w:themeShade="80"/>
                </w:tcBorders>
                <w:tcMar>
                  <w:top w:w="14" w:type="dxa"/>
                  <w:left w:w="14" w:type="dxa"/>
                  <w:bottom w:w="14" w:type="dxa"/>
                  <w:right w:w="14" w:type="dxa"/>
                </w:tcMar>
              </w:tcPr>
              <w:p w14:paraId="6C136BA9" w14:textId="77777777" w:rsidR="001A7648" w:rsidRDefault="00A40A2D">
                <w:pPr>
                  <w:spacing w:after="160" w:line="259" w:lineRule="auto"/>
                  <w:rPr>
                    <w:sz w:val="20"/>
                    <w:szCs w:val="20"/>
                    <w:lang w:val="en-US"/>
                  </w:rPr>
                </w:pPr>
                <w:r w:rsidRPr="2A53493D">
                  <w:rPr>
                    <w:sz w:val="20"/>
                    <w:szCs w:val="20"/>
                    <w:lang w:val="en-US"/>
                  </w:rPr>
                  <w:t>100% of data submitted to DCS will be error-free</w:t>
                </w:r>
              </w:p>
            </w:tc>
          </w:tr>
        </w:tbl>
      </w:sdtContent>
    </w:sdt>
    <w:p w14:paraId="6C136BAB" w14:textId="77777777" w:rsidR="001A7648" w:rsidRDefault="00A40A2D">
      <w:pPr>
        <w:widowControl w:val="0"/>
        <w:ind w:left="360"/>
      </w:pPr>
      <w:r>
        <w:rPr>
          <w:sz w:val="20"/>
          <w:szCs w:val="20"/>
        </w:rPr>
        <w:t>*The Contractor shall not be held accountable for system downtime that is solely attributable to the DCS, its vendors and other third parties (such as products), and Indiana Office of Technology and/or its vendors.</w:t>
      </w:r>
    </w:p>
    <w:p w14:paraId="6C136BAC" w14:textId="77777777" w:rsidR="001A7648" w:rsidRDefault="001A7648">
      <w:pPr>
        <w:pBdr>
          <w:top w:val="nil"/>
          <w:left w:val="nil"/>
          <w:bottom w:val="nil"/>
          <w:right w:val="nil"/>
          <w:between w:val="nil"/>
        </w:pBdr>
        <w:rPr>
          <w:b/>
          <w:bCs/>
          <w:color w:val="000000"/>
          <w:sz w:val="20"/>
          <w:szCs w:val="20"/>
        </w:rPr>
      </w:pPr>
    </w:p>
    <w:p w14:paraId="6C136BAD" w14:textId="77777777" w:rsidR="001A7648" w:rsidRDefault="00A40A2D">
      <w:pPr>
        <w:pStyle w:val="Heading1"/>
        <w:numPr>
          <w:ilvl w:val="0"/>
          <w:numId w:val="27"/>
        </w:numPr>
      </w:pPr>
      <w:bookmarkStart w:id="74" w:name="_heading=h.3pqjuwer3x4c" w:colFirst="0" w:colLast="0"/>
      <w:bookmarkEnd w:id="74"/>
      <w:r>
        <w:t>End of Contract Transition and Turnover</w:t>
      </w:r>
    </w:p>
    <w:p w14:paraId="6C136BAE" w14:textId="77777777" w:rsidR="001A7648" w:rsidRDefault="001A7648"/>
    <w:p w14:paraId="6C136BAF" w14:textId="77777777" w:rsidR="001A7648" w:rsidRDefault="00A40A2D">
      <w:pPr>
        <w:pStyle w:val="Heading2"/>
        <w:numPr>
          <w:ilvl w:val="0"/>
          <w:numId w:val="18"/>
        </w:numPr>
      </w:pPr>
      <w:bookmarkStart w:id="75" w:name="_heading=h.lqihkbvmhih8" w:colFirst="0" w:colLast="0"/>
      <w:bookmarkEnd w:id="75"/>
      <w:r>
        <w:t>Initial Transition</w:t>
      </w:r>
    </w:p>
    <w:p w14:paraId="6C136BB0" w14:textId="77777777" w:rsidR="001A7648" w:rsidRDefault="001A7648">
      <w:pPr>
        <w:ind w:left="720"/>
      </w:pPr>
    </w:p>
    <w:p w14:paraId="6C136BB1" w14:textId="77777777" w:rsidR="001A7648" w:rsidRDefault="00A40A2D">
      <w:pPr>
        <w:ind w:left="720"/>
        <w:rPr>
          <w:sz w:val="20"/>
          <w:szCs w:val="20"/>
          <w:lang w:val="en-US"/>
        </w:rPr>
      </w:pPr>
      <w:r w:rsidRPr="2A53493D">
        <w:rPr>
          <w:sz w:val="20"/>
          <w:szCs w:val="20"/>
          <w:lang w:val="en-US"/>
        </w:rPr>
        <w:t>In the event that this contract results in a transition of services, prior to taking over M&amp;O and Enhancement services, the Contractor shall work with the State to develop and manage plans for transferring services from the existing vendor(s) over a six (6) month period. Please note that the length of the Initial Transition Period will be six (6) months or less. If less than six months is needed for the Initial Transition Period, the State will notify the Contractor, and any transition costs shall be adjusted accordingly. The existing vendor will provide leave-behind M&amp;O and Enhancement documentation (system details, code/logic, training materials, SDLC artifacts, correspondence, documentation of outstanding issues, and operational support information). The existing vendor shall conduct a transfer of knowledge during the transition period which may require the development of formal documentation where it doesn't exist. Further, it will be clarified what in-progress enhancement activities will be transitioned to the Contractor during the Transition Period.</w:t>
      </w:r>
    </w:p>
    <w:p w14:paraId="6C136BB2" w14:textId="77777777" w:rsidR="001A7648" w:rsidRDefault="00A40A2D">
      <w:pPr>
        <w:ind w:left="720"/>
        <w:rPr>
          <w:sz w:val="20"/>
          <w:szCs w:val="20"/>
        </w:rPr>
      </w:pPr>
      <w:r>
        <w:rPr>
          <w:sz w:val="20"/>
          <w:szCs w:val="20"/>
        </w:rPr>
        <w:t xml:space="preserve"> </w:t>
      </w:r>
    </w:p>
    <w:p w14:paraId="6C136BB3" w14:textId="77777777" w:rsidR="001A7648" w:rsidRDefault="00A40A2D">
      <w:pPr>
        <w:ind w:left="720"/>
        <w:rPr>
          <w:sz w:val="20"/>
          <w:szCs w:val="20"/>
        </w:rPr>
      </w:pPr>
      <w:r>
        <w:rPr>
          <w:sz w:val="20"/>
          <w:szCs w:val="20"/>
        </w:rPr>
        <w:t>The Contractor will complete the following deliverables and activities during the Transition Period</w:t>
      </w:r>
    </w:p>
    <w:p w14:paraId="6C136BB4" w14:textId="77777777" w:rsidR="001A7648" w:rsidRDefault="001A7648">
      <w:pPr>
        <w:rPr>
          <w:sz w:val="20"/>
          <w:szCs w:val="20"/>
        </w:rPr>
      </w:pPr>
    </w:p>
    <w:sdt>
      <w:sdtPr>
        <w:tag w:val="goog_rdk_39"/>
        <w:id w:val="-1066453277"/>
        <w:lock w:val="contentLocked"/>
      </w:sdtPr>
      <w:sdtEndPr/>
      <w:sdtContent>
        <w:tbl>
          <w:tblPr>
            <w:tblpPr w:leftFromText="180" w:rightFromText="180" w:topFromText="180" w:bottomFromText="180" w:vertAnchor="text" w:tblpX="720"/>
            <w:tblW w:w="8805" w:type="dxa"/>
            <w:tblBorders>
              <w:top w:val="nil"/>
              <w:left w:val="nil"/>
              <w:bottom w:val="nil"/>
              <w:right w:val="nil"/>
              <w:insideH w:val="nil"/>
              <w:insideV w:val="nil"/>
            </w:tblBorders>
            <w:tblLayout w:type="fixed"/>
            <w:tblCellMar>
              <w:left w:w="115" w:type="dxa"/>
              <w:right w:w="115" w:type="dxa"/>
            </w:tblCellMar>
            <w:tblLook w:val="0600" w:firstRow="0" w:lastRow="0" w:firstColumn="0" w:lastColumn="0" w:noHBand="1" w:noVBand="1"/>
          </w:tblPr>
          <w:tblGrid>
            <w:gridCol w:w="1035"/>
            <w:gridCol w:w="7770"/>
          </w:tblGrid>
          <w:tr w:rsidR="001A7648" w14:paraId="6C136BB7" w14:textId="77777777" w:rsidTr="2A53493D">
            <w:trPr>
              <w:trHeight w:val="210"/>
            </w:trPr>
            <w:tc>
              <w:tcPr>
                <w:tcW w:w="1035"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FEFEF"/>
                <w:tcMar>
                  <w:top w:w="28" w:type="dxa"/>
                  <w:left w:w="28" w:type="dxa"/>
                  <w:bottom w:w="28" w:type="dxa"/>
                  <w:right w:w="28" w:type="dxa"/>
                </w:tcMar>
              </w:tcPr>
              <w:p w14:paraId="6C136BB5" w14:textId="77777777" w:rsidR="001A7648" w:rsidRDefault="00A40A2D">
                <w:pPr>
                  <w:jc w:val="center"/>
                  <w:rPr>
                    <w:b/>
                    <w:bCs/>
                    <w:sz w:val="20"/>
                    <w:szCs w:val="20"/>
                  </w:rPr>
                </w:pPr>
                <w:r>
                  <w:rPr>
                    <w:b/>
                    <w:bCs/>
                    <w:sz w:val="20"/>
                    <w:szCs w:val="20"/>
                  </w:rPr>
                  <w:t>Month</w:t>
                </w:r>
              </w:p>
            </w:tc>
            <w:tc>
              <w:tcPr>
                <w:tcW w:w="7770"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FEFEF"/>
                <w:tcMar>
                  <w:top w:w="28" w:type="dxa"/>
                  <w:left w:w="28" w:type="dxa"/>
                  <w:bottom w:w="28" w:type="dxa"/>
                  <w:right w:w="28" w:type="dxa"/>
                </w:tcMar>
              </w:tcPr>
              <w:p w14:paraId="6C136BB6" w14:textId="77777777" w:rsidR="001A7648" w:rsidRDefault="00A40A2D">
                <w:pPr>
                  <w:jc w:val="center"/>
                  <w:rPr>
                    <w:b/>
                    <w:bCs/>
                    <w:sz w:val="20"/>
                    <w:szCs w:val="20"/>
                  </w:rPr>
                </w:pPr>
                <w:r>
                  <w:rPr>
                    <w:b/>
                    <w:bCs/>
                    <w:sz w:val="20"/>
                    <w:szCs w:val="20"/>
                  </w:rPr>
                  <w:t>Deliverables and Activities</w:t>
                </w:r>
              </w:p>
            </w:tc>
          </w:tr>
          <w:tr w:rsidR="001A7648" w14:paraId="6C136BBD" w14:textId="77777777" w:rsidTr="2A53493D">
            <w:trPr>
              <w:trHeight w:val="600"/>
            </w:trPr>
            <w:tc>
              <w:tcPr>
                <w:tcW w:w="10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B8" w14:textId="77777777" w:rsidR="001A7648" w:rsidRDefault="00A40A2D">
                <w:pPr>
                  <w:jc w:val="center"/>
                  <w:rPr>
                    <w:sz w:val="20"/>
                    <w:szCs w:val="20"/>
                  </w:rPr>
                </w:pPr>
                <w:r>
                  <w:rPr>
                    <w:sz w:val="20"/>
                    <w:szCs w:val="20"/>
                  </w:rPr>
                  <w:t>1</w:t>
                </w:r>
              </w:p>
            </w:tc>
            <w:tc>
              <w:tcPr>
                <w:tcW w:w="777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B9" w14:textId="77777777" w:rsidR="001A7648" w:rsidRDefault="00A40A2D">
                <w:pPr>
                  <w:numPr>
                    <w:ilvl w:val="0"/>
                    <w:numId w:val="30"/>
                  </w:numPr>
                  <w:rPr>
                    <w:sz w:val="20"/>
                    <w:szCs w:val="20"/>
                    <w:lang w:val="en-US"/>
                  </w:rPr>
                </w:pPr>
                <w:r w:rsidRPr="2A53493D">
                  <w:rPr>
                    <w:sz w:val="20"/>
                    <w:szCs w:val="20"/>
                    <w:lang w:val="en-US"/>
                  </w:rPr>
                  <w:t xml:space="preserve">Approved Initial Transition Plan, including resources and activities for the Transition Period.  </w:t>
                </w:r>
              </w:p>
              <w:p w14:paraId="6C136BBA" w14:textId="77777777" w:rsidR="001A7648" w:rsidRDefault="00A40A2D">
                <w:pPr>
                  <w:numPr>
                    <w:ilvl w:val="0"/>
                    <w:numId w:val="30"/>
                  </w:numPr>
                  <w:rPr>
                    <w:sz w:val="20"/>
                    <w:szCs w:val="20"/>
                  </w:rPr>
                </w:pPr>
                <w:r>
                  <w:rPr>
                    <w:sz w:val="20"/>
                    <w:szCs w:val="20"/>
                  </w:rPr>
                  <w:t>Confirmation of working read-only access to the Application</w:t>
                </w:r>
              </w:p>
              <w:p w14:paraId="6C136BBB" w14:textId="77777777" w:rsidR="001A7648" w:rsidRDefault="00A40A2D">
                <w:pPr>
                  <w:numPr>
                    <w:ilvl w:val="0"/>
                    <w:numId w:val="30"/>
                  </w:numPr>
                  <w:rPr>
                    <w:sz w:val="20"/>
                    <w:szCs w:val="20"/>
                  </w:rPr>
                </w:pPr>
                <w:r>
                  <w:rPr>
                    <w:sz w:val="20"/>
                    <w:szCs w:val="20"/>
                  </w:rPr>
                  <w:t>If applicable, work with the incumbent vendor on the timing of any change of employment of incumbent vendor(s) staff.</w:t>
                </w:r>
              </w:p>
              <w:p w14:paraId="6C136BBC" w14:textId="77777777" w:rsidR="001A7648" w:rsidRDefault="00A40A2D">
                <w:pPr>
                  <w:numPr>
                    <w:ilvl w:val="0"/>
                    <w:numId w:val="30"/>
                  </w:numPr>
                  <w:rPr>
                    <w:sz w:val="20"/>
                    <w:szCs w:val="20"/>
                  </w:rPr>
                </w:pPr>
                <w:r>
                  <w:rPr>
                    <w:sz w:val="20"/>
                    <w:szCs w:val="20"/>
                  </w:rPr>
                  <w:t>Documented SDLC, in compliance with State and Federal requirements, subject to State approval.</w:t>
                </w:r>
              </w:p>
            </w:tc>
          </w:tr>
          <w:tr w:rsidR="001A7648" w14:paraId="6C136BC1" w14:textId="77777777" w:rsidTr="2A53493D">
            <w:trPr>
              <w:trHeight w:val="660"/>
            </w:trPr>
            <w:tc>
              <w:tcPr>
                <w:tcW w:w="10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BE" w14:textId="77777777" w:rsidR="001A7648" w:rsidRDefault="00A40A2D">
                <w:pPr>
                  <w:jc w:val="center"/>
                  <w:rPr>
                    <w:sz w:val="20"/>
                    <w:szCs w:val="20"/>
                  </w:rPr>
                </w:pPr>
                <w:r>
                  <w:rPr>
                    <w:sz w:val="20"/>
                    <w:szCs w:val="20"/>
                  </w:rPr>
                  <w:t>2</w:t>
                </w:r>
              </w:p>
            </w:tc>
            <w:tc>
              <w:tcPr>
                <w:tcW w:w="777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BF" w14:textId="77777777" w:rsidR="001A7648" w:rsidRDefault="00A40A2D">
                <w:pPr>
                  <w:numPr>
                    <w:ilvl w:val="0"/>
                    <w:numId w:val="23"/>
                  </w:numPr>
                  <w:rPr>
                    <w:sz w:val="20"/>
                    <w:szCs w:val="20"/>
                  </w:rPr>
                </w:pPr>
                <w:r>
                  <w:rPr>
                    <w:sz w:val="20"/>
                    <w:szCs w:val="20"/>
                  </w:rPr>
                  <w:t xml:space="preserve">Begin shadowing the incumbent vendor and State on all aspects of Project Management, M&amp;O, Enhancement, and other supporting activities. This shadowing includes the monitoring of help desk tickets. </w:t>
                </w:r>
              </w:p>
              <w:p w14:paraId="6C136BC0" w14:textId="77777777" w:rsidR="001A7648" w:rsidRDefault="00A40A2D">
                <w:pPr>
                  <w:numPr>
                    <w:ilvl w:val="0"/>
                    <w:numId w:val="23"/>
                  </w:numPr>
                  <w:rPr>
                    <w:sz w:val="20"/>
                    <w:szCs w:val="20"/>
                  </w:rPr>
                </w:pPr>
                <w:r>
                  <w:rPr>
                    <w:sz w:val="20"/>
                    <w:szCs w:val="20"/>
                  </w:rPr>
                  <w:t>Confirm ticket practices with the DCS team, including a description of the full process from ticket initiation to resolution.</w:t>
                </w:r>
              </w:p>
            </w:tc>
          </w:tr>
          <w:tr w:rsidR="001A7648" w14:paraId="6C136BC6" w14:textId="77777777" w:rsidTr="2A53493D">
            <w:trPr>
              <w:trHeight w:val="450"/>
            </w:trPr>
            <w:tc>
              <w:tcPr>
                <w:tcW w:w="10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C2" w14:textId="77777777" w:rsidR="001A7648" w:rsidRDefault="00A40A2D">
                <w:pPr>
                  <w:jc w:val="center"/>
                  <w:rPr>
                    <w:sz w:val="20"/>
                    <w:szCs w:val="20"/>
                  </w:rPr>
                </w:pPr>
                <w:r>
                  <w:rPr>
                    <w:sz w:val="20"/>
                    <w:szCs w:val="20"/>
                  </w:rPr>
                  <w:t>3</w:t>
                </w:r>
              </w:p>
            </w:tc>
            <w:tc>
              <w:tcPr>
                <w:tcW w:w="777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C3" w14:textId="77777777" w:rsidR="001A7648" w:rsidRDefault="00A40A2D">
                <w:pPr>
                  <w:numPr>
                    <w:ilvl w:val="0"/>
                    <w:numId w:val="16"/>
                  </w:numPr>
                  <w:rPr>
                    <w:sz w:val="20"/>
                    <w:szCs w:val="20"/>
                  </w:rPr>
                </w:pPr>
                <w:r>
                  <w:rPr>
                    <w:sz w:val="20"/>
                    <w:szCs w:val="20"/>
                  </w:rPr>
                  <w:t xml:space="preserve">Complete all training provided by the incumbent vendor in operations and procedures. </w:t>
                </w:r>
              </w:p>
              <w:p w14:paraId="6C136BC4" w14:textId="77777777" w:rsidR="001A7648" w:rsidRDefault="00A40A2D">
                <w:pPr>
                  <w:numPr>
                    <w:ilvl w:val="0"/>
                    <w:numId w:val="16"/>
                  </w:numPr>
                  <w:rPr>
                    <w:sz w:val="20"/>
                    <w:szCs w:val="20"/>
                  </w:rPr>
                </w:pPr>
                <w:r>
                  <w:rPr>
                    <w:sz w:val="20"/>
                    <w:szCs w:val="20"/>
                  </w:rPr>
                  <w:t>Complete shadowing of the incumbent vendor staff.</w:t>
                </w:r>
              </w:p>
              <w:p w14:paraId="6C136BC5" w14:textId="77777777" w:rsidR="001A7648" w:rsidRDefault="00A40A2D">
                <w:pPr>
                  <w:numPr>
                    <w:ilvl w:val="0"/>
                    <w:numId w:val="16"/>
                  </w:numPr>
                  <w:rPr>
                    <w:sz w:val="20"/>
                    <w:szCs w:val="20"/>
                    <w:lang w:val="en-US"/>
                  </w:rPr>
                </w:pPr>
                <w:r w:rsidRPr="2A53493D">
                  <w:rPr>
                    <w:sz w:val="20"/>
                    <w:szCs w:val="20"/>
                    <w:lang w:val="en-US"/>
                  </w:rPr>
                  <w:t>Confirm full administrative edit access for appropriate staff.</w:t>
                </w:r>
              </w:p>
            </w:tc>
          </w:tr>
          <w:tr w:rsidR="001A7648" w14:paraId="6C136BCA" w14:textId="77777777" w:rsidTr="2A53493D">
            <w:trPr>
              <w:trHeight w:val="1125"/>
            </w:trPr>
            <w:tc>
              <w:tcPr>
                <w:tcW w:w="10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C7" w14:textId="77777777" w:rsidR="001A7648" w:rsidRDefault="00A40A2D">
                <w:pPr>
                  <w:jc w:val="center"/>
                  <w:rPr>
                    <w:sz w:val="20"/>
                    <w:szCs w:val="20"/>
                  </w:rPr>
                </w:pPr>
                <w:r>
                  <w:rPr>
                    <w:sz w:val="20"/>
                    <w:szCs w:val="20"/>
                  </w:rPr>
                  <w:t>4-6</w:t>
                </w:r>
              </w:p>
            </w:tc>
            <w:tc>
              <w:tcPr>
                <w:tcW w:w="7770"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C8" w14:textId="77777777" w:rsidR="001A7648" w:rsidRDefault="00A40A2D">
                <w:pPr>
                  <w:numPr>
                    <w:ilvl w:val="0"/>
                    <w:numId w:val="40"/>
                  </w:numPr>
                  <w:rPr>
                    <w:sz w:val="20"/>
                    <w:szCs w:val="20"/>
                    <w:lang w:val="en-US"/>
                  </w:rPr>
                </w:pPr>
                <w:r w:rsidRPr="2A53493D">
                  <w:rPr>
                    <w:sz w:val="20"/>
                    <w:szCs w:val="20"/>
                    <w:lang w:val="en-US"/>
                  </w:rPr>
                  <w:t>Stage and coordinate the transition of responsibilities from incumbent vendor to Contractor for each system component, including any in-progress or planned enhancement rollouts</w:t>
                </w:r>
              </w:p>
              <w:p w14:paraId="6C136BC9" w14:textId="77777777" w:rsidR="001A7648" w:rsidRDefault="00A40A2D">
                <w:pPr>
                  <w:numPr>
                    <w:ilvl w:val="1"/>
                    <w:numId w:val="40"/>
                  </w:numPr>
                  <w:rPr>
                    <w:sz w:val="20"/>
                    <w:szCs w:val="20"/>
                  </w:rPr>
                </w:pPr>
                <w:r>
                  <w:rPr>
                    <w:sz w:val="20"/>
                    <w:szCs w:val="20"/>
                  </w:rPr>
                  <w:t>May include “reverse shadowing” activities during which the Contractor is shadowed by the incumbent vendor to ensure complete understanding of responsibilities and verify accuracy of Contractor performance</w:t>
                </w:r>
              </w:p>
            </w:tc>
          </w:tr>
        </w:tbl>
      </w:sdtContent>
    </w:sdt>
    <w:p w14:paraId="6C136BCB" w14:textId="77777777" w:rsidR="001A7648" w:rsidRDefault="001A7648">
      <w:pPr>
        <w:pStyle w:val="Heading4"/>
        <w:keepLines/>
        <w:ind w:left="360" w:firstLine="0"/>
        <w:rPr>
          <w:sz w:val="20"/>
          <w:szCs w:val="20"/>
        </w:rPr>
      </w:pPr>
      <w:bookmarkStart w:id="76" w:name="_heading=h.tumvdzqshayb" w:colFirst="0" w:colLast="0"/>
      <w:bookmarkEnd w:id="76"/>
    </w:p>
    <w:p w14:paraId="6C136BCC" w14:textId="77777777" w:rsidR="001A7648" w:rsidRDefault="001A7648">
      <w:pPr>
        <w:pBdr>
          <w:top w:val="nil"/>
          <w:left w:val="nil"/>
          <w:bottom w:val="nil"/>
          <w:right w:val="nil"/>
          <w:between w:val="nil"/>
        </w:pBdr>
        <w:rPr>
          <w:color w:val="000000"/>
          <w:sz w:val="20"/>
          <w:szCs w:val="20"/>
        </w:rPr>
      </w:pPr>
    </w:p>
    <w:p w14:paraId="6C136BCD" w14:textId="77777777" w:rsidR="001A7648" w:rsidRDefault="001A7648">
      <w:pPr>
        <w:pStyle w:val="Heading2"/>
        <w:pBdr>
          <w:top w:val="nil"/>
          <w:left w:val="nil"/>
          <w:bottom w:val="nil"/>
          <w:right w:val="nil"/>
          <w:between w:val="nil"/>
        </w:pBdr>
        <w:ind w:firstLine="720"/>
        <w:rPr>
          <w:b w:val="0"/>
          <w:bCs w:val="0"/>
          <w:sz w:val="20"/>
          <w:szCs w:val="20"/>
        </w:rPr>
      </w:pPr>
      <w:bookmarkStart w:id="77" w:name="_heading=h.jdj4nzu46vt" w:colFirst="0" w:colLast="0"/>
      <w:bookmarkEnd w:id="77"/>
    </w:p>
    <w:p w14:paraId="6C136BCE" w14:textId="77777777" w:rsidR="001A7648" w:rsidRDefault="00A40A2D">
      <w:pPr>
        <w:pStyle w:val="Heading2"/>
        <w:numPr>
          <w:ilvl w:val="0"/>
          <w:numId w:val="18"/>
        </w:numPr>
        <w:pBdr>
          <w:top w:val="nil"/>
          <w:left w:val="nil"/>
          <w:bottom w:val="nil"/>
          <w:right w:val="nil"/>
          <w:between w:val="nil"/>
        </w:pBdr>
      </w:pPr>
      <w:bookmarkStart w:id="78" w:name="_heading=h.5d8pzfnbkob9" w:colFirst="0" w:colLast="0"/>
      <w:bookmarkEnd w:id="78"/>
      <w:r>
        <w:t>Contract Turnover</w:t>
      </w:r>
    </w:p>
    <w:p w14:paraId="6C136BCF" w14:textId="77777777" w:rsidR="001A7648" w:rsidRDefault="001A7648">
      <w:pPr>
        <w:ind w:left="720"/>
      </w:pPr>
    </w:p>
    <w:p w14:paraId="6C136BD0" w14:textId="77777777" w:rsidR="001A7648" w:rsidRDefault="00A40A2D">
      <w:pPr>
        <w:ind w:left="720"/>
        <w:rPr>
          <w:sz w:val="20"/>
          <w:szCs w:val="20"/>
          <w:lang w:val="en-US"/>
        </w:rPr>
      </w:pPr>
      <w:r w:rsidRPr="2A53493D">
        <w:rPr>
          <w:sz w:val="20"/>
          <w:szCs w:val="20"/>
          <w:lang w:val="en-US"/>
        </w:rPr>
        <w:t>The Contractor will collaborate with successor parties to ensure that program stakeholders experience no adverse impact from the transfer of scope to either the State or to a successor Contractor when the Contract is complete or terminated early. Turnover task requirements and approximate timeframes are provided in the sections below. The dates and data requirements in the following sections are illustrative only and do not limit or restrict the State's ability to require additional information from the Contractor or modify the turnover schedule as necessary.</w:t>
      </w:r>
    </w:p>
    <w:p w14:paraId="6C136BD1" w14:textId="77777777" w:rsidR="001A7648" w:rsidRDefault="001A7648">
      <w:pPr>
        <w:ind w:left="720"/>
        <w:rPr>
          <w:sz w:val="20"/>
          <w:szCs w:val="20"/>
        </w:rPr>
      </w:pPr>
    </w:p>
    <w:p w14:paraId="6C136BD2" w14:textId="77777777" w:rsidR="001A7648" w:rsidRDefault="001A7648">
      <w:pPr>
        <w:rPr>
          <w:sz w:val="20"/>
          <w:szCs w:val="20"/>
        </w:rPr>
      </w:pPr>
    </w:p>
    <w:sdt>
      <w:sdtPr>
        <w:tag w:val="goog_rdk_40"/>
        <w:id w:val="-548036877"/>
        <w:lock w:val="contentLocked"/>
      </w:sdtPr>
      <w:sdtEndPr/>
      <w:sdtContent>
        <w:tbl>
          <w:tblPr>
            <w:tblpPr w:leftFromText="180" w:rightFromText="180" w:topFromText="180" w:bottomFromText="180" w:vertAnchor="text" w:tblpX="720"/>
            <w:tblW w:w="8820" w:type="dxa"/>
            <w:tblBorders>
              <w:top w:val="nil"/>
              <w:left w:val="nil"/>
              <w:bottom w:val="nil"/>
              <w:right w:val="nil"/>
              <w:insideH w:val="nil"/>
              <w:insideV w:val="nil"/>
            </w:tblBorders>
            <w:tblLayout w:type="fixed"/>
            <w:tblCellMar>
              <w:left w:w="115" w:type="dxa"/>
              <w:right w:w="115" w:type="dxa"/>
            </w:tblCellMar>
            <w:tblLook w:val="0600" w:firstRow="0" w:lastRow="0" w:firstColumn="0" w:lastColumn="0" w:noHBand="1" w:noVBand="1"/>
          </w:tblPr>
          <w:tblGrid>
            <w:gridCol w:w="1335"/>
            <w:gridCol w:w="7485"/>
          </w:tblGrid>
          <w:tr w:rsidR="001A7648" w14:paraId="6C136BD5" w14:textId="77777777" w:rsidTr="2A53493D">
            <w:trPr>
              <w:trHeight w:val="210"/>
            </w:trPr>
            <w:tc>
              <w:tcPr>
                <w:tcW w:w="1335"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FEFEF"/>
                <w:tcMar>
                  <w:top w:w="28" w:type="dxa"/>
                  <w:left w:w="28" w:type="dxa"/>
                  <w:bottom w:w="28" w:type="dxa"/>
                  <w:right w:w="28" w:type="dxa"/>
                </w:tcMar>
              </w:tcPr>
              <w:p w14:paraId="6C136BD3" w14:textId="77777777" w:rsidR="001A7648" w:rsidRDefault="00A40A2D">
                <w:pPr>
                  <w:jc w:val="center"/>
                  <w:rPr>
                    <w:b/>
                    <w:bCs/>
                    <w:sz w:val="20"/>
                    <w:szCs w:val="20"/>
                  </w:rPr>
                </w:pPr>
                <w:r>
                  <w:rPr>
                    <w:b/>
                    <w:bCs/>
                    <w:sz w:val="20"/>
                    <w:szCs w:val="20"/>
                  </w:rPr>
                  <w:t>Month from Contract End</w:t>
                </w:r>
              </w:p>
            </w:tc>
            <w:tc>
              <w:tcPr>
                <w:tcW w:w="7485"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EFEFEF"/>
                <w:tcMar>
                  <w:top w:w="28" w:type="dxa"/>
                  <w:left w:w="28" w:type="dxa"/>
                  <w:bottom w:w="28" w:type="dxa"/>
                  <w:right w:w="28" w:type="dxa"/>
                </w:tcMar>
              </w:tcPr>
              <w:p w14:paraId="6C136BD4" w14:textId="77777777" w:rsidR="001A7648" w:rsidRDefault="00A40A2D">
                <w:pPr>
                  <w:jc w:val="center"/>
                  <w:rPr>
                    <w:b/>
                    <w:bCs/>
                    <w:sz w:val="20"/>
                    <w:szCs w:val="20"/>
                  </w:rPr>
                </w:pPr>
                <w:r>
                  <w:rPr>
                    <w:b/>
                    <w:bCs/>
                    <w:sz w:val="20"/>
                    <w:szCs w:val="20"/>
                  </w:rPr>
                  <w:t>Deliverables and Activities</w:t>
                </w:r>
              </w:p>
            </w:tc>
          </w:tr>
          <w:tr w:rsidR="001A7648" w14:paraId="6C136BD8" w14:textId="77777777" w:rsidTr="2A53493D">
            <w:trPr>
              <w:trHeight w:val="600"/>
            </w:trPr>
            <w:tc>
              <w:tcPr>
                <w:tcW w:w="13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D6" w14:textId="77777777" w:rsidR="001A7648" w:rsidRDefault="00A40A2D">
                <w:pPr>
                  <w:jc w:val="center"/>
                  <w:rPr>
                    <w:sz w:val="20"/>
                    <w:szCs w:val="20"/>
                  </w:rPr>
                </w:pPr>
                <w:r>
                  <w:rPr>
                    <w:sz w:val="20"/>
                    <w:szCs w:val="20"/>
                  </w:rPr>
                  <w:t>Up to 6</w:t>
                </w:r>
              </w:p>
            </w:tc>
            <w:tc>
              <w:tcPr>
                <w:tcW w:w="748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D7" w14:textId="77777777" w:rsidR="001A7648" w:rsidRDefault="00A40A2D">
                <w:pPr>
                  <w:numPr>
                    <w:ilvl w:val="0"/>
                    <w:numId w:val="11"/>
                  </w:numPr>
                  <w:rPr>
                    <w:sz w:val="20"/>
                    <w:szCs w:val="20"/>
                    <w:lang w:val="en-US"/>
                  </w:rPr>
                </w:pPr>
                <w:r w:rsidRPr="2A53493D">
                  <w:rPr>
                    <w:sz w:val="20"/>
                    <w:szCs w:val="20"/>
                    <w:lang w:val="en-US"/>
                  </w:rPr>
                  <w:t xml:space="preserve">Develop and implement a State-approved Turnover Plan covering the possible turnover of the System and System M&amp;O activities to either the State or a successor Contractor. The Turnover Plan shall be a comprehensive document detailing the proposed schedule and activities associated with the turnover tasks. The plan shall describe the Contractor's approach and schedule for transfer of all SDLC and operational artifacts and documentation created, maintained, and updated throughout the Contract term. The information shall be supplied on media specified by the State and according to the schedule approved by the State. </w:t>
                </w:r>
              </w:p>
            </w:tc>
          </w:tr>
          <w:tr w:rsidR="001A7648" w14:paraId="6C136BDE" w14:textId="77777777" w:rsidTr="2A53493D">
            <w:trPr>
              <w:trHeight w:val="660"/>
            </w:trPr>
            <w:tc>
              <w:tcPr>
                <w:tcW w:w="13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D9" w14:textId="77777777" w:rsidR="001A7648" w:rsidRDefault="00A40A2D">
                <w:pPr>
                  <w:jc w:val="center"/>
                  <w:rPr>
                    <w:sz w:val="20"/>
                    <w:szCs w:val="20"/>
                  </w:rPr>
                </w:pPr>
                <w:r>
                  <w:rPr>
                    <w:sz w:val="20"/>
                    <w:szCs w:val="20"/>
                  </w:rPr>
                  <w:t>4</w:t>
                </w:r>
              </w:p>
            </w:tc>
            <w:tc>
              <w:tcPr>
                <w:tcW w:w="748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DA" w14:textId="77777777" w:rsidR="001A7648" w:rsidRDefault="00A40A2D">
                <w:pPr>
                  <w:numPr>
                    <w:ilvl w:val="0"/>
                    <w:numId w:val="11"/>
                  </w:numPr>
                  <w:rPr>
                    <w:sz w:val="20"/>
                    <w:szCs w:val="20"/>
                  </w:rPr>
                </w:pPr>
                <w:r>
                  <w:rPr>
                    <w:sz w:val="20"/>
                    <w:szCs w:val="20"/>
                  </w:rPr>
                  <w:t>Contractor shall transfer the following information to the State or its agent on a medium acceptable to the State:</w:t>
                </w:r>
              </w:p>
              <w:p w14:paraId="6C136BDB" w14:textId="77777777" w:rsidR="001A7648" w:rsidRDefault="00A40A2D">
                <w:pPr>
                  <w:numPr>
                    <w:ilvl w:val="1"/>
                    <w:numId w:val="11"/>
                  </w:numPr>
                  <w:rPr>
                    <w:sz w:val="20"/>
                    <w:szCs w:val="20"/>
                    <w:lang w:val="en-US"/>
                  </w:rPr>
                </w:pPr>
                <w:r w:rsidRPr="2A53493D">
                  <w:rPr>
                    <w:sz w:val="20"/>
                    <w:szCs w:val="20"/>
                    <w:lang w:val="en-US"/>
                  </w:rPr>
                  <w:t>A copy of non-proprietary solution components or database(s) used. Please see the Contract for requirements regarding ownership of work products; and</w:t>
                </w:r>
              </w:p>
              <w:p w14:paraId="6C136BDC" w14:textId="77777777" w:rsidR="001A7648" w:rsidRDefault="00A40A2D">
                <w:pPr>
                  <w:numPr>
                    <w:ilvl w:val="1"/>
                    <w:numId w:val="11"/>
                  </w:numPr>
                  <w:rPr>
                    <w:sz w:val="20"/>
                    <w:szCs w:val="20"/>
                  </w:rPr>
                </w:pPr>
                <w:r>
                  <w:rPr>
                    <w:sz w:val="20"/>
                    <w:szCs w:val="20"/>
                  </w:rPr>
                  <w:t>All other SDLC and operational artifacts and documentation.</w:t>
                </w:r>
              </w:p>
              <w:p w14:paraId="6C136BDD" w14:textId="77777777" w:rsidR="001A7648" w:rsidRDefault="00A40A2D">
                <w:pPr>
                  <w:numPr>
                    <w:ilvl w:val="0"/>
                    <w:numId w:val="11"/>
                  </w:numPr>
                  <w:rPr>
                    <w:sz w:val="20"/>
                    <w:szCs w:val="20"/>
                  </w:rPr>
                </w:pPr>
                <w:r>
                  <w:rPr>
                    <w:sz w:val="20"/>
                    <w:szCs w:val="20"/>
                  </w:rPr>
                  <w:t xml:space="preserve">Begin training State staff or its designated agent's staff, in the System M&amp;O and other operational activities performed by Contractor staff. Such training shall be </w:t>
                </w:r>
              </w:p>
            </w:tc>
          </w:tr>
          <w:tr w:rsidR="001A7648" w14:paraId="6C136BE1" w14:textId="77777777" w:rsidTr="2A53493D">
            <w:trPr>
              <w:trHeight w:val="450"/>
            </w:trPr>
            <w:tc>
              <w:tcPr>
                <w:tcW w:w="13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DF" w14:textId="77777777" w:rsidR="001A7648" w:rsidRDefault="00A40A2D">
                <w:pPr>
                  <w:jc w:val="center"/>
                  <w:rPr>
                    <w:sz w:val="20"/>
                    <w:szCs w:val="20"/>
                  </w:rPr>
                </w:pPr>
                <w:r>
                  <w:rPr>
                    <w:sz w:val="20"/>
                    <w:szCs w:val="20"/>
                  </w:rPr>
                  <w:t>3</w:t>
                </w:r>
              </w:p>
            </w:tc>
            <w:tc>
              <w:tcPr>
                <w:tcW w:w="748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E0" w14:textId="77777777" w:rsidR="001A7648" w:rsidRDefault="00A40A2D">
                <w:pPr>
                  <w:numPr>
                    <w:ilvl w:val="0"/>
                    <w:numId w:val="22"/>
                  </w:numPr>
                  <w:rPr>
                    <w:sz w:val="20"/>
                    <w:szCs w:val="20"/>
                  </w:rPr>
                </w:pPr>
                <w:r>
                  <w:rPr>
                    <w:sz w:val="20"/>
                    <w:szCs w:val="20"/>
                  </w:rPr>
                  <w:t>Complete training State staff or its designated agent's staff prior to 2 months from the Contract end date</w:t>
                </w:r>
              </w:p>
            </w:tc>
          </w:tr>
          <w:tr w:rsidR="001A7648" w14:paraId="6C136BE4" w14:textId="77777777" w:rsidTr="2A53493D">
            <w:tc>
              <w:tcPr>
                <w:tcW w:w="133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E2" w14:textId="77777777" w:rsidR="001A7648" w:rsidRDefault="00A40A2D">
                <w:pPr>
                  <w:jc w:val="center"/>
                  <w:rPr>
                    <w:sz w:val="20"/>
                    <w:szCs w:val="20"/>
                  </w:rPr>
                </w:pPr>
                <w:r>
                  <w:rPr>
                    <w:sz w:val="20"/>
                    <w:szCs w:val="20"/>
                  </w:rPr>
                  <w:t>0-2</w:t>
                </w:r>
              </w:p>
            </w:tc>
            <w:tc>
              <w:tcPr>
                <w:tcW w:w="7485" w:type="dxa"/>
                <w:tcBorders>
                  <w:top w:val="single" w:sz="7" w:space="0" w:color="000000" w:themeColor="text1"/>
                  <w:left w:val="single" w:sz="7" w:space="0" w:color="000000" w:themeColor="text1"/>
                  <w:bottom w:val="single" w:sz="7" w:space="0" w:color="000000" w:themeColor="text1"/>
                  <w:right w:val="single" w:sz="7" w:space="0" w:color="000000" w:themeColor="text1"/>
                </w:tcBorders>
                <w:tcMar>
                  <w:top w:w="28" w:type="dxa"/>
                  <w:left w:w="28" w:type="dxa"/>
                  <w:bottom w:w="28" w:type="dxa"/>
                  <w:right w:w="28" w:type="dxa"/>
                </w:tcMar>
              </w:tcPr>
              <w:p w14:paraId="6C136BE3" w14:textId="77777777" w:rsidR="001A7648" w:rsidRDefault="00A40A2D">
                <w:pPr>
                  <w:numPr>
                    <w:ilvl w:val="0"/>
                    <w:numId w:val="15"/>
                  </w:numPr>
                  <w:rPr>
                    <w:sz w:val="20"/>
                    <w:szCs w:val="20"/>
                  </w:rPr>
                </w:pPr>
                <w:r>
                  <w:rPr>
                    <w:sz w:val="20"/>
                    <w:szCs w:val="20"/>
                  </w:rPr>
                  <w:t>Be available to provide support as requested by the State. This support shall be invoiced according to the contractual hourly rates.</w:t>
                </w:r>
              </w:p>
            </w:tc>
          </w:tr>
        </w:tbl>
      </w:sdtContent>
    </w:sdt>
    <w:p w14:paraId="6C136BE5" w14:textId="77777777" w:rsidR="001A7648" w:rsidRDefault="001A7648">
      <w:pPr>
        <w:rPr>
          <w:sz w:val="20"/>
          <w:szCs w:val="20"/>
        </w:rPr>
      </w:pPr>
    </w:p>
    <w:p w14:paraId="6C136BE6" w14:textId="77777777" w:rsidR="001A7648" w:rsidRDefault="001A7648">
      <w:pPr>
        <w:ind w:left="720"/>
        <w:rPr>
          <w:sz w:val="20"/>
          <w:szCs w:val="20"/>
        </w:rPr>
      </w:pPr>
    </w:p>
    <w:p w14:paraId="6C136BE7" w14:textId="77777777" w:rsidR="001A7648" w:rsidRDefault="00A40A2D">
      <w:pPr>
        <w:ind w:left="720"/>
        <w:rPr>
          <w:sz w:val="20"/>
          <w:szCs w:val="20"/>
        </w:rPr>
      </w:pPr>
      <w:r>
        <w:rPr>
          <w:sz w:val="20"/>
          <w:szCs w:val="20"/>
        </w:rPr>
        <w:t xml:space="preserve">The Contractor shall appoint, with State approval, a Turnover Manager among the Contractor staff who shall manage and coordinate all Turnover activities. The Contractor shall not reduce operational staffing levels during the turnover period without prior approval by the State. </w:t>
      </w:r>
    </w:p>
    <w:p w14:paraId="6C136BE8" w14:textId="77777777" w:rsidR="001A7648" w:rsidRDefault="001A7648">
      <w:pPr>
        <w:ind w:left="720"/>
        <w:rPr>
          <w:sz w:val="20"/>
          <w:szCs w:val="20"/>
        </w:rPr>
      </w:pPr>
    </w:p>
    <w:p w14:paraId="6C136BE9" w14:textId="77777777" w:rsidR="001A7648" w:rsidRDefault="00A40A2D">
      <w:pPr>
        <w:ind w:left="720"/>
        <w:rPr>
          <w:sz w:val="20"/>
          <w:szCs w:val="20"/>
        </w:rPr>
      </w:pPr>
      <w:r>
        <w:rPr>
          <w:sz w:val="20"/>
          <w:szCs w:val="20"/>
        </w:rPr>
        <w:t xml:space="preserve">The Contractor shall not in any way restrict or prevent Contractor employees from accepting employment with the State. The State will work with the Contractor on the timing of any transition of Contractor staff. </w:t>
      </w:r>
    </w:p>
    <w:p w14:paraId="6C136BEA" w14:textId="77777777" w:rsidR="001A7648" w:rsidRDefault="001A7648">
      <w:pPr>
        <w:ind w:left="720"/>
        <w:rPr>
          <w:sz w:val="20"/>
          <w:szCs w:val="20"/>
        </w:rPr>
      </w:pPr>
    </w:p>
    <w:p w14:paraId="6C136BEB" w14:textId="77777777" w:rsidR="001A7648" w:rsidRDefault="00A40A2D">
      <w:pPr>
        <w:ind w:left="720"/>
        <w:rPr>
          <w:sz w:val="20"/>
          <w:szCs w:val="20"/>
        </w:rPr>
      </w:pPr>
      <w:r>
        <w:rPr>
          <w:sz w:val="20"/>
          <w:szCs w:val="20"/>
        </w:rPr>
        <w:t>The Contractor shall provide to the State, or its agent, within fifteen (15) business days of request all updated data and reference files, scripts, and all other documentation and records as required by the State or its agent.</w:t>
      </w:r>
    </w:p>
    <w:p w14:paraId="6C136BEC" w14:textId="77777777" w:rsidR="001A7648" w:rsidRDefault="001A7648">
      <w:pPr>
        <w:ind w:left="720"/>
        <w:rPr>
          <w:sz w:val="20"/>
          <w:szCs w:val="20"/>
        </w:rPr>
      </w:pPr>
    </w:p>
    <w:p w14:paraId="6C136BED" w14:textId="77777777" w:rsidR="001A7648" w:rsidRDefault="00A40A2D">
      <w:pPr>
        <w:ind w:left="720"/>
        <w:rPr>
          <w:color w:val="000000"/>
          <w:sz w:val="20"/>
          <w:szCs w:val="20"/>
        </w:rPr>
      </w:pPr>
      <w:r>
        <w:rPr>
          <w:sz w:val="20"/>
          <w:szCs w:val="20"/>
        </w:rPr>
        <w:t>If the optional Contract extensions are exercised during turnover activities, these turnover activities shall shift to the next year. If the turnover is halted due to the State exercising an optional term extension, invoices shall not include Turnover Manager costs after the State's date to halt turnover activities until those activities resume (with the State's approval) in the following year.</w:t>
      </w:r>
    </w:p>
    <w:sectPr w:rsidR="001A7648">
      <w:headerReference w:type="even" r:id="rId16"/>
      <w:headerReference w:type="default" r:id="rId17"/>
      <w:footerReference w:type="even" r:id="rId18"/>
      <w:footerReference w:type="default" r:id="rId19"/>
      <w:headerReference w:type="first" r:id="rId20"/>
      <w:footerReference w:type="first" r:id="rId21"/>
      <w:pgSz w:w="12240" w:h="15840"/>
      <w:pgMar w:top="1440" w:right="1800" w:bottom="1440" w:left="144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4" w:author="Author" w:initials="A">
    <w:p w14:paraId="6C136C01" w14:textId="725368EC" w:rsidR="001A7648" w:rsidRDefault="002B0DD4">
      <w:pPr>
        <w:widowControl w:val="0"/>
        <w:pBdr>
          <w:top w:val="nil"/>
          <w:left w:val="nil"/>
          <w:bottom w:val="nil"/>
          <w:right w:val="nil"/>
          <w:between w:val="nil"/>
        </w:pBdr>
        <w:rPr>
          <w:color w:val="000000"/>
          <w:sz w:val="22"/>
          <w:szCs w:val="22"/>
        </w:rPr>
      </w:pPr>
      <w:r>
        <w:rPr>
          <w:rStyle w:val="CommentReference"/>
        </w:rPr>
        <w:annotationRef/>
      </w:r>
      <w:r w:rsidR="00A40A2D">
        <w:rPr>
          <w:color w:val="000000"/>
          <w:sz w:val="22"/>
          <w:szCs w:val="22"/>
        </w:rPr>
        <w:t>Flag to update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C136C0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C136C01" w16cid:durableId="6C136C0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2FC180" w14:textId="77777777" w:rsidR="00994B09" w:rsidRDefault="00994B09">
      <w:r>
        <w:separator/>
      </w:r>
    </w:p>
  </w:endnote>
  <w:endnote w:type="continuationSeparator" w:id="0">
    <w:p w14:paraId="21CE6D72" w14:textId="77777777" w:rsidR="00994B09" w:rsidRDefault="00994B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cript MT Bold">
    <w:panose1 w:val="03040602040607080904"/>
    <w:charset w:val="00"/>
    <w:family w:val="script"/>
    <w:pitch w:val="variable"/>
    <w:sig w:usb0="00000003" w:usb1="00000000" w:usb2="00000000" w:usb3="00000000" w:csb0="00000001" w:csb1="00000000"/>
    <w:embedItalic r:id="rId1" w:fontKey="{7A153EF4-581A-4C99-A53C-376A4BCDE8E8}"/>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871B63A5-8A6F-4A2B-BE97-253B0ED79989}"/>
  </w:font>
  <w:font w:name="Calibri">
    <w:panose1 w:val="020F0502020204030204"/>
    <w:charset w:val="00"/>
    <w:family w:val="swiss"/>
    <w:pitch w:val="variable"/>
    <w:sig w:usb0="E4002EFF" w:usb1="C200247B" w:usb2="00000009" w:usb3="00000000" w:csb0="000001FF" w:csb1="00000000"/>
    <w:embedRegular r:id="rId3" w:fontKey="{8675AC21-729C-448C-AFCB-1F7E6B4B1ED1}"/>
  </w:font>
  <w:font w:name="Georgia">
    <w:panose1 w:val="02040502050405020303"/>
    <w:charset w:val="00"/>
    <w:family w:val="roman"/>
    <w:pitch w:val="variable"/>
    <w:sig w:usb0="00000287" w:usb1="00000000" w:usb2="00000000" w:usb3="00000000" w:csb0="0000009F" w:csb1="00000000"/>
    <w:embedItalic r:id="rId4" w:fontKey="{44F71366-5212-4DF8-B2A1-8CD540564D2C}"/>
  </w:font>
  <w:font w:name="Cambria">
    <w:panose1 w:val="02040503050406030204"/>
    <w:charset w:val="00"/>
    <w:family w:val="roman"/>
    <w:pitch w:val="variable"/>
    <w:sig w:usb0="E00006FF" w:usb1="420024FF" w:usb2="02000000" w:usb3="00000000" w:csb0="0000019F" w:csb1="00000000"/>
    <w:embedRegular r:id="rId5" w:fontKey="{6EA164C3-9522-42BB-91AA-73F71796AB5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36C08" w14:textId="77777777" w:rsidR="001A7648" w:rsidRDefault="001A7648">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36C09" w14:textId="41BB1D01" w:rsidR="001A7648" w:rsidRDefault="00A40A2D">
    <w:pPr>
      <w:pBdr>
        <w:top w:val="nil"/>
        <w:left w:val="nil"/>
        <w:bottom w:val="nil"/>
        <w:right w:val="nil"/>
        <w:between w:val="nil"/>
      </w:pBdr>
      <w:tabs>
        <w:tab w:val="center" w:pos="4320"/>
        <w:tab w:val="right" w:pos="8640"/>
      </w:tabs>
      <w:jc w:val="center"/>
      <w:rPr>
        <w:color w:val="000000"/>
      </w:rPr>
    </w:pPr>
    <w:r>
      <w:rPr>
        <w:color w:val="000000"/>
      </w:rPr>
      <w:t xml:space="preserve">Page </w:t>
    </w:r>
    <w:r>
      <w:rPr>
        <w:color w:val="000000"/>
      </w:rPr>
      <w:fldChar w:fldCharType="begin"/>
    </w:r>
    <w:r>
      <w:rPr>
        <w:color w:val="000000"/>
      </w:rPr>
      <w:instrText>PAGE</w:instrText>
    </w:r>
    <w:r>
      <w:rPr>
        <w:color w:val="000000"/>
      </w:rPr>
      <w:fldChar w:fldCharType="separate"/>
    </w:r>
    <w:r w:rsidR="002B0DD4">
      <w:rPr>
        <w:noProof/>
        <w:color w:val="000000"/>
      </w:rPr>
      <w:t>1</w:t>
    </w:r>
    <w:r>
      <w:rPr>
        <w:color w:val="000000"/>
      </w:rPr>
      <w:fldChar w:fldCharType="end"/>
    </w:r>
    <w:r>
      <w:rPr>
        <w:color w:val="000000"/>
      </w:rPr>
      <w:t xml:space="preserve"> of </w:t>
    </w:r>
    <w:r>
      <w:rPr>
        <w:color w:val="000000"/>
      </w:rPr>
      <w:fldChar w:fldCharType="begin"/>
    </w:r>
    <w:r>
      <w:rPr>
        <w:color w:val="000000"/>
      </w:rPr>
      <w:instrText>NUMPAGES</w:instrText>
    </w:r>
    <w:r>
      <w:rPr>
        <w:color w:val="000000"/>
      </w:rPr>
      <w:fldChar w:fldCharType="separate"/>
    </w:r>
    <w:r w:rsidR="002B0DD4">
      <w:rPr>
        <w:noProof/>
        <w:color w:val="000000"/>
      </w:rPr>
      <w:t>2</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36C0B" w14:textId="77777777" w:rsidR="001A7648" w:rsidRDefault="001A7648">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13FA25" w14:textId="77777777" w:rsidR="00994B09" w:rsidRDefault="00994B09">
      <w:r>
        <w:separator/>
      </w:r>
    </w:p>
  </w:footnote>
  <w:footnote w:type="continuationSeparator" w:id="0">
    <w:p w14:paraId="2FA60D0F" w14:textId="77777777" w:rsidR="00994B09" w:rsidRDefault="00994B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36C06" w14:textId="77777777" w:rsidR="001A7648" w:rsidRDefault="001A7648">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36C07" w14:textId="77777777" w:rsidR="001A7648" w:rsidRDefault="001A7648">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36C0A" w14:textId="77777777" w:rsidR="001A7648" w:rsidRDefault="001A7648">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6598B"/>
    <w:multiLevelType w:val="multilevel"/>
    <w:tmpl w:val="F21A9022"/>
    <w:lvl w:ilvl="0">
      <w:start w:val="1"/>
      <w:numFmt w:val="bullet"/>
      <w:pStyle w:val="PSCustomClause"/>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BD7DDC"/>
    <w:multiLevelType w:val="multilevel"/>
    <w:tmpl w:val="7DEE88F8"/>
    <w:lvl w:ilvl="0">
      <w:start w:val="1"/>
      <w:numFmt w:val="decimal"/>
      <w:pStyle w:val="PSBody2"/>
      <w:lvlText w:val="%1."/>
      <w:lvlJc w:val="left"/>
      <w:pPr>
        <w:ind w:left="108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15:restartNumberingAfterBreak="0">
    <w:nsid w:val="066755FE"/>
    <w:multiLevelType w:val="multilevel"/>
    <w:tmpl w:val="8528E38C"/>
    <w:lvl w:ilvl="0">
      <w:start w:val="1"/>
      <w:numFmt w:val="lowerLetter"/>
      <w:lvlText w:val="%1."/>
      <w:lvlJc w:val="lef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9AD636F"/>
    <w:multiLevelType w:val="multilevel"/>
    <w:tmpl w:val="D8CEFC2C"/>
    <w:lvl w:ilvl="0">
      <w:start w:val="1"/>
      <w:numFmt w:val="decimal"/>
      <w:lvlText w:val="%1."/>
      <w:lvlJc w:val="left"/>
      <w:pPr>
        <w:ind w:left="216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0D884853"/>
    <w:multiLevelType w:val="multilevel"/>
    <w:tmpl w:val="BE2E86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F706B07"/>
    <w:multiLevelType w:val="multilevel"/>
    <w:tmpl w:val="69507C46"/>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6" w15:restartNumberingAfterBreak="0">
    <w:nsid w:val="117739AC"/>
    <w:multiLevelType w:val="multilevel"/>
    <w:tmpl w:val="87C63CB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 w15:restartNumberingAfterBreak="0">
    <w:nsid w:val="147461EB"/>
    <w:multiLevelType w:val="multilevel"/>
    <w:tmpl w:val="7E4CC57E"/>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8" w15:restartNumberingAfterBreak="0">
    <w:nsid w:val="250E4FF9"/>
    <w:multiLevelType w:val="multilevel"/>
    <w:tmpl w:val="73F856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5A55F3E"/>
    <w:multiLevelType w:val="multilevel"/>
    <w:tmpl w:val="54907A5C"/>
    <w:lvl w:ilvl="0">
      <w:start w:val="1"/>
      <w:numFmt w:val="decimal"/>
      <w:lvlText w:val="%1."/>
      <w:lvlJc w:val="left"/>
      <w:pPr>
        <w:ind w:left="1080" w:hanging="360"/>
      </w:pPr>
      <w:rPr>
        <w:rFonts w:ascii="Arial" w:eastAsia="Arial" w:hAnsi="Arial" w:cs="Arial"/>
        <w:b/>
        <w:bCs/>
        <w:sz w:val="22"/>
        <w:szCs w:val="22"/>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0" w15:restartNumberingAfterBreak="0">
    <w:nsid w:val="25EC09F4"/>
    <w:multiLevelType w:val="multilevel"/>
    <w:tmpl w:val="0F9C569A"/>
    <w:lvl w:ilvl="0">
      <w:start w:val="1"/>
      <w:numFmt w:val="lowerLetter"/>
      <w:lvlText w:val="%1."/>
      <w:lvlJc w:val="left"/>
      <w:pPr>
        <w:ind w:left="720" w:hanging="360"/>
      </w:pPr>
      <w:rPr>
        <w:sz w:val="22"/>
        <w:szCs w:val="22"/>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15:restartNumberingAfterBreak="0">
    <w:nsid w:val="2A7F7608"/>
    <w:multiLevelType w:val="multilevel"/>
    <w:tmpl w:val="B51A2B28"/>
    <w:lvl w:ilvl="0">
      <w:start w:val="1"/>
      <w:numFmt w:val="lowerLetter"/>
      <w:lvlText w:val="%1."/>
      <w:lvlJc w:val="left"/>
      <w:pPr>
        <w:ind w:left="720" w:hanging="360"/>
      </w:pPr>
      <w:rPr>
        <w:sz w:val="22"/>
        <w:szCs w:val="22"/>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2" w15:restartNumberingAfterBreak="0">
    <w:nsid w:val="32F0572B"/>
    <w:multiLevelType w:val="multilevel"/>
    <w:tmpl w:val="9CA257F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3" w15:restartNumberingAfterBreak="0">
    <w:nsid w:val="34C94903"/>
    <w:multiLevelType w:val="multilevel"/>
    <w:tmpl w:val="9A0422D0"/>
    <w:lvl w:ilvl="0">
      <w:start w:val="1"/>
      <w:numFmt w:val="decimal"/>
      <w:pStyle w:val="PSUnnumHeading"/>
      <w:lvlText w:val="%1."/>
      <w:lvlJc w:val="left"/>
      <w:pPr>
        <w:ind w:left="216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 w15:restartNumberingAfterBreak="0">
    <w:nsid w:val="34EE3F29"/>
    <w:multiLevelType w:val="multilevel"/>
    <w:tmpl w:val="A204DF34"/>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5" w15:restartNumberingAfterBreak="0">
    <w:nsid w:val="38386E12"/>
    <w:multiLevelType w:val="multilevel"/>
    <w:tmpl w:val="CE5ADDDE"/>
    <w:lvl w:ilvl="0">
      <w:start w:val="1"/>
      <w:numFmt w:val="decimal"/>
      <w:lvlText w:val="%1."/>
      <w:lvlJc w:val="left"/>
      <w:pPr>
        <w:ind w:left="216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6" w15:restartNumberingAfterBreak="0">
    <w:nsid w:val="38DE66B8"/>
    <w:multiLevelType w:val="multilevel"/>
    <w:tmpl w:val="B9D0D5B8"/>
    <w:lvl w:ilvl="0">
      <w:start w:val="1"/>
      <w:numFmt w:val="decimal"/>
      <w:lvlText w:val="%1."/>
      <w:lvlJc w:val="left"/>
      <w:pPr>
        <w:ind w:left="21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93554CB"/>
    <w:multiLevelType w:val="multilevel"/>
    <w:tmpl w:val="506A65E6"/>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8" w15:restartNumberingAfterBreak="0">
    <w:nsid w:val="39C27709"/>
    <w:multiLevelType w:val="multilevel"/>
    <w:tmpl w:val="E0D4E7CA"/>
    <w:lvl w:ilvl="0">
      <w:start w:val="1"/>
      <w:numFmt w:val="bullet"/>
      <w:lvlText w:val="●"/>
      <w:lvlJc w:val="left"/>
      <w:pPr>
        <w:ind w:left="1440" w:hanging="360"/>
      </w:pPr>
      <w:rPr>
        <w:rFonts w:ascii="Arial" w:eastAsia="Arial" w:hAnsi="Arial" w:cs="Arial"/>
        <w:b w:val="0"/>
        <w:bCs w:val="0"/>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E8411A3"/>
    <w:multiLevelType w:val="multilevel"/>
    <w:tmpl w:val="B450EF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FAF7008"/>
    <w:multiLevelType w:val="multilevel"/>
    <w:tmpl w:val="77FEF08C"/>
    <w:lvl w:ilvl="0">
      <w:start w:val="1"/>
      <w:numFmt w:val="bullet"/>
      <w:lvlText w:val="●"/>
      <w:lvlJc w:val="left"/>
      <w:pPr>
        <w:ind w:left="144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1D12A9F"/>
    <w:multiLevelType w:val="multilevel"/>
    <w:tmpl w:val="AB2C6C12"/>
    <w:lvl w:ilvl="0">
      <w:start w:val="1"/>
      <w:numFmt w:val="decimal"/>
      <w:lvlText w:val="%1."/>
      <w:lvlJc w:val="left"/>
      <w:pPr>
        <w:ind w:left="2160" w:hanging="360"/>
      </w:pPr>
      <w:rPr>
        <w:sz w:val="20"/>
        <w:szCs w:val="20"/>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2" w15:restartNumberingAfterBreak="0">
    <w:nsid w:val="41D70BCD"/>
    <w:multiLevelType w:val="multilevel"/>
    <w:tmpl w:val="D9567032"/>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3" w15:restartNumberingAfterBreak="0">
    <w:nsid w:val="429A407F"/>
    <w:multiLevelType w:val="multilevel"/>
    <w:tmpl w:val="0BF65C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4412249"/>
    <w:multiLevelType w:val="multilevel"/>
    <w:tmpl w:val="F604A1B6"/>
    <w:lvl w:ilvl="0">
      <w:start w:val="1"/>
      <w:numFmt w:val="decimal"/>
      <w:pStyle w:val="PSNumHeading"/>
      <w:lvlText w:val="%1."/>
      <w:lvlJc w:val="left"/>
      <w:pPr>
        <w:tabs>
          <w:tab w:val="num" w:pos="720"/>
        </w:tabs>
        <w:ind w:left="720" w:hanging="720"/>
      </w:pPr>
    </w:lvl>
    <w:lvl w:ilvl="1">
      <w:start w:val="1"/>
      <w:numFmt w:val="decimal"/>
      <w:pStyle w:val="SOIBody1"/>
      <w:lvlText w:val="%2."/>
      <w:lvlJc w:val="left"/>
      <w:pPr>
        <w:tabs>
          <w:tab w:val="num" w:pos="1440"/>
        </w:tabs>
        <w:ind w:left="1440" w:hanging="720"/>
      </w:pPr>
    </w:lvl>
    <w:lvl w:ilvl="2">
      <w:start w:val="1"/>
      <w:numFmt w:val="decimal"/>
      <w:pStyle w:val="SOIBody2"/>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45371F2C"/>
    <w:multiLevelType w:val="multilevel"/>
    <w:tmpl w:val="3566FB72"/>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6" w15:restartNumberingAfterBreak="0">
    <w:nsid w:val="47206069"/>
    <w:multiLevelType w:val="multilevel"/>
    <w:tmpl w:val="C128D382"/>
    <w:lvl w:ilvl="0">
      <w:start w:val="1"/>
      <w:numFmt w:val="decimal"/>
      <w:lvlText w:val="%1."/>
      <w:lvlJc w:val="right"/>
      <w:pPr>
        <w:ind w:left="1080" w:hanging="360"/>
      </w:pPr>
      <w:rPr>
        <w:u w:val="none"/>
      </w:rPr>
    </w:lvl>
    <w:lvl w:ilvl="1">
      <w:start w:val="1"/>
      <w:numFmt w:val="decimal"/>
      <w:lvlText w:val="%1.%2."/>
      <w:lvlJc w:val="right"/>
      <w:pPr>
        <w:ind w:left="1440" w:hanging="360"/>
      </w:pPr>
      <w:rPr>
        <w:sz w:val="22"/>
        <w:szCs w:val="22"/>
        <w:u w:val="none"/>
      </w:rPr>
    </w:lvl>
    <w:lvl w:ilvl="2">
      <w:start w:val="1"/>
      <w:numFmt w:val="decimal"/>
      <w:lvlText w:val="%1.%2.%3."/>
      <w:lvlJc w:val="right"/>
      <w:pPr>
        <w:ind w:left="2160" w:hanging="360"/>
      </w:pPr>
      <w:rPr>
        <w:sz w:val="20"/>
        <w:szCs w:val="20"/>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7" w15:restartNumberingAfterBreak="0">
    <w:nsid w:val="4D60161F"/>
    <w:multiLevelType w:val="multilevel"/>
    <w:tmpl w:val="BF68A6B4"/>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8" w15:restartNumberingAfterBreak="0">
    <w:nsid w:val="4FA712D5"/>
    <w:multiLevelType w:val="multilevel"/>
    <w:tmpl w:val="7062EDB8"/>
    <w:lvl w:ilvl="0">
      <w:start w:val="1"/>
      <w:numFmt w:val="decimal"/>
      <w:lvlText w:val="%1."/>
      <w:lvlJc w:val="left"/>
      <w:pPr>
        <w:ind w:left="2160" w:hanging="360"/>
      </w:pPr>
      <w:rPr>
        <w:sz w:val="20"/>
        <w:szCs w:val="20"/>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 w15:restartNumberingAfterBreak="0">
    <w:nsid w:val="537A39F5"/>
    <w:multiLevelType w:val="multilevel"/>
    <w:tmpl w:val="6458F188"/>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30" w15:restartNumberingAfterBreak="0">
    <w:nsid w:val="6395256A"/>
    <w:multiLevelType w:val="multilevel"/>
    <w:tmpl w:val="2124C204"/>
    <w:lvl w:ilvl="0">
      <w:start w:val="1"/>
      <w:numFmt w:val="decimal"/>
      <w:pStyle w:val="PSBody3"/>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31" w15:restartNumberingAfterBreak="0">
    <w:nsid w:val="655839DD"/>
    <w:multiLevelType w:val="multilevel"/>
    <w:tmpl w:val="3C9472CC"/>
    <w:lvl w:ilvl="0">
      <w:start w:val="1"/>
      <w:numFmt w:val="decimal"/>
      <w:lvlText w:val="%1."/>
      <w:lvlJc w:val="left"/>
      <w:pPr>
        <w:ind w:left="108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66132267"/>
    <w:multiLevelType w:val="multilevel"/>
    <w:tmpl w:val="1090B9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E2D7527"/>
    <w:multiLevelType w:val="multilevel"/>
    <w:tmpl w:val="39CCD676"/>
    <w:lvl w:ilvl="0">
      <w:start w:val="1"/>
      <w:numFmt w:val="upperRoman"/>
      <w:lvlText w:val="%1."/>
      <w:lvlJc w:val="right"/>
      <w:pPr>
        <w:ind w:left="720" w:hanging="360"/>
      </w:pPr>
    </w:lvl>
    <w:lvl w:ilvl="1">
      <w:start w:val="1"/>
      <w:numFmt w:val="lowerLetter"/>
      <w:lvlText w:val="%2."/>
      <w:lvlJc w:val="left"/>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0E37311"/>
    <w:multiLevelType w:val="multilevel"/>
    <w:tmpl w:val="532294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17F66B7"/>
    <w:multiLevelType w:val="multilevel"/>
    <w:tmpl w:val="B2027C28"/>
    <w:lvl w:ilvl="0">
      <w:start w:val="1"/>
      <w:numFmt w:val="decimal"/>
      <w:lvlText w:val="%1."/>
      <w:lvlJc w:val="left"/>
      <w:pPr>
        <w:ind w:left="216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6" w15:restartNumberingAfterBreak="0">
    <w:nsid w:val="720D3AF2"/>
    <w:multiLevelType w:val="multilevel"/>
    <w:tmpl w:val="3FD8970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2102338"/>
    <w:multiLevelType w:val="multilevel"/>
    <w:tmpl w:val="A7B8BEFE"/>
    <w:lvl w:ilvl="0">
      <w:start w:val="1"/>
      <w:numFmt w:val="decimal"/>
      <w:lvlText w:val="%1."/>
      <w:lvlJc w:val="left"/>
      <w:pPr>
        <w:ind w:left="108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8" w15:restartNumberingAfterBreak="0">
    <w:nsid w:val="75337AAB"/>
    <w:multiLevelType w:val="multilevel"/>
    <w:tmpl w:val="7166E2B8"/>
    <w:lvl w:ilvl="0">
      <w:start w:val="1"/>
      <w:numFmt w:val="decimal"/>
      <w:lvlText w:val="%1."/>
      <w:lvlJc w:val="left"/>
      <w:pPr>
        <w:ind w:left="144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9" w15:restartNumberingAfterBreak="0">
    <w:nsid w:val="76D812DD"/>
    <w:multiLevelType w:val="multilevel"/>
    <w:tmpl w:val="C47E9AA6"/>
    <w:lvl w:ilvl="0">
      <w:start w:val="1"/>
      <w:numFmt w:val="decimal"/>
      <w:pStyle w:val="PSBullet1"/>
      <w:lvlText w:val="%1."/>
      <w:lvlJc w:val="left"/>
      <w:pPr>
        <w:ind w:left="108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0" w15:restartNumberingAfterBreak="0">
    <w:nsid w:val="78D6774A"/>
    <w:multiLevelType w:val="multilevel"/>
    <w:tmpl w:val="3326B4F6"/>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1" w15:restartNumberingAfterBreak="0">
    <w:nsid w:val="7C31417F"/>
    <w:multiLevelType w:val="multilevel"/>
    <w:tmpl w:val="F1AA9B76"/>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2" w15:restartNumberingAfterBreak="0">
    <w:nsid w:val="7CB91E80"/>
    <w:multiLevelType w:val="multilevel"/>
    <w:tmpl w:val="904427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7FB51C35"/>
    <w:multiLevelType w:val="multilevel"/>
    <w:tmpl w:val="8830FA4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1324505433">
    <w:abstractNumId w:val="20"/>
  </w:num>
  <w:num w:numId="2" w16cid:durableId="1675720672">
    <w:abstractNumId w:val="1"/>
  </w:num>
  <w:num w:numId="3" w16cid:durableId="1450657860">
    <w:abstractNumId w:val="30"/>
  </w:num>
  <w:num w:numId="4" w16cid:durableId="78214238">
    <w:abstractNumId w:val="39"/>
  </w:num>
  <w:num w:numId="5" w16cid:durableId="178084862">
    <w:abstractNumId w:val="13"/>
  </w:num>
  <w:num w:numId="6" w16cid:durableId="996419161">
    <w:abstractNumId w:val="0"/>
  </w:num>
  <w:num w:numId="7" w16cid:durableId="1332370777">
    <w:abstractNumId w:val="22"/>
  </w:num>
  <w:num w:numId="8" w16cid:durableId="1704743306">
    <w:abstractNumId w:val="41"/>
  </w:num>
  <w:num w:numId="9" w16cid:durableId="2061860001">
    <w:abstractNumId w:val="31"/>
  </w:num>
  <w:num w:numId="10" w16cid:durableId="570769985">
    <w:abstractNumId w:val="18"/>
  </w:num>
  <w:num w:numId="11" w16cid:durableId="966861456">
    <w:abstractNumId w:val="19"/>
  </w:num>
  <w:num w:numId="12" w16cid:durableId="644773577">
    <w:abstractNumId w:val="25"/>
  </w:num>
  <w:num w:numId="13" w16cid:durableId="1354039370">
    <w:abstractNumId w:val="27"/>
  </w:num>
  <w:num w:numId="14" w16cid:durableId="312562122">
    <w:abstractNumId w:val="15"/>
  </w:num>
  <w:num w:numId="15" w16cid:durableId="708721933">
    <w:abstractNumId w:val="4"/>
  </w:num>
  <w:num w:numId="16" w16cid:durableId="226305957">
    <w:abstractNumId w:val="8"/>
  </w:num>
  <w:num w:numId="17" w16cid:durableId="1497112686">
    <w:abstractNumId w:val="26"/>
  </w:num>
  <w:num w:numId="18" w16cid:durableId="2009017305">
    <w:abstractNumId w:val="10"/>
  </w:num>
  <w:num w:numId="19" w16cid:durableId="819733288">
    <w:abstractNumId w:val="40"/>
  </w:num>
  <w:num w:numId="20" w16cid:durableId="205992490">
    <w:abstractNumId w:val="12"/>
  </w:num>
  <w:num w:numId="21" w16cid:durableId="1806121997">
    <w:abstractNumId w:val="28"/>
  </w:num>
  <w:num w:numId="22" w16cid:durableId="675427211">
    <w:abstractNumId w:val="23"/>
  </w:num>
  <w:num w:numId="23" w16cid:durableId="1382755190">
    <w:abstractNumId w:val="34"/>
  </w:num>
  <w:num w:numId="24" w16cid:durableId="2055737027">
    <w:abstractNumId w:val="35"/>
  </w:num>
  <w:num w:numId="25" w16cid:durableId="1357802978">
    <w:abstractNumId w:val="37"/>
  </w:num>
  <w:num w:numId="26" w16cid:durableId="1920745118">
    <w:abstractNumId w:val="3"/>
  </w:num>
  <w:num w:numId="27" w16cid:durableId="1744378637">
    <w:abstractNumId w:val="33"/>
  </w:num>
  <w:num w:numId="28" w16cid:durableId="767239727">
    <w:abstractNumId w:val="36"/>
  </w:num>
  <w:num w:numId="29" w16cid:durableId="1845240289">
    <w:abstractNumId w:val="2"/>
  </w:num>
  <w:num w:numId="30" w16cid:durableId="117260341">
    <w:abstractNumId w:val="32"/>
  </w:num>
  <w:num w:numId="31" w16cid:durableId="1682048768">
    <w:abstractNumId w:val="17"/>
  </w:num>
  <w:num w:numId="32" w16cid:durableId="1435634969">
    <w:abstractNumId w:val="5"/>
  </w:num>
  <w:num w:numId="33" w16cid:durableId="776753190">
    <w:abstractNumId w:val="6"/>
  </w:num>
  <w:num w:numId="34" w16cid:durableId="1895315935">
    <w:abstractNumId w:val="16"/>
  </w:num>
  <w:num w:numId="35" w16cid:durableId="492256823">
    <w:abstractNumId w:val="38"/>
  </w:num>
  <w:num w:numId="36" w16cid:durableId="316225877">
    <w:abstractNumId w:val="43"/>
  </w:num>
  <w:num w:numId="37" w16cid:durableId="166940278">
    <w:abstractNumId w:val="21"/>
  </w:num>
  <w:num w:numId="38" w16cid:durableId="1174032710">
    <w:abstractNumId w:val="29"/>
  </w:num>
  <w:num w:numId="39" w16cid:durableId="422918437">
    <w:abstractNumId w:val="7"/>
  </w:num>
  <w:num w:numId="40" w16cid:durableId="241450989">
    <w:abstractNumId w:val="42"/>
  </w:num>
  <w:num w:numId="41" w16cid:durableId="1824080071">
    <w:abstractNumId w:val="14"/>
  </w:num>
  <w:num w:numId="42" w16cid:durableId="1971477751">
    <w:abstractNumId w:val="9"/>
  </w:num>
  <w:num w:numId="43" w16cid:durableId="58405756">
    <w:abstractNumId w:val="11"/>
  </w:num>
  <w:num w:numId="44" w16cid:durableId="980842494">
    <w:abstractNumId w:val="24"/>
  </w:num>
  <w:num w:numId="45" w16cid:durableId="49587808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7648"/>
    <w:rsid w:val="0003071B"/>
    <w:rsid w:val="00051F2D"/>
    <w:rsid w:val="00052F59"/>
    <w:rsid w:val="00064013"/>
    <w:rsid w:val="0007365C"/>
    <w:rsid w:val="000800C3"/>
    <w:rsid w:val="000846C0"/>
    <w:rsid w:val="00095A41"/>
    <w:rsid w:val="000A585E"/>
    <w:rsid w:val="000A5DC9"/>
    <w:rsid w:val="000B55A4"/>
    <w:rsid w:val="000F5827"/>
    <w:rsid w:val="00111EBC"/>
    <w:rsid w:val="0013126D"/>
    <w:rsid w:val="00133E67"/>
    <w:rsid w:val="00137F1F"/>
    <w:rsid w:val="001420AC"/>
    <w:rsid w:val="00151830"/>
    <w:rsid w:val="00155FBC"/>
    <w:rsid w:val="00165F98"/>
    <w:rsid w:val="00174CA9"/>
    <w:rsid w:val="00184347"/>
    <w:rsid w:val="001A7648"/>
    <w:rsid w:val="001B3648"/>
    <w:rsid w:val="001D2AE4"/>
    <w:rsid w:val="001F4E2D"/>
    <w:rsid w:val="001F7D3C"/>
    <w:rsid w:val="002115C1"/>
    <w:rsid w:val="00212D02"/>
    <w:rsid w:val="00223A36"/>
    <w:rsid w:val="00267360"/>
    <w:rsid w:val="00274FE9"/>
    <w:rsid w:val="00296ABC"/>
    <w:rsid w:val="002B0DD4"/>
    <w:rsid w:val="002D4E59"/>
    <w:rsid w:val="00300F43"/>
    <w:rsid w:val="0030231B"/>
    <w:rsid w:val="0030467F"/>
    <w:rsid w:val="003179F5"/>
    <w:rsid w:val="00324138"/>
    <w:rsid w:val="003621D4"/>
    <w:rsid w:val="0036766F"/>
    <w:rsid w:val="003730DD"/>
    <w:rsid w:val="00382977"/>
    <w:rsid w:val="00383707"/>
    <w:rsid w:val="00384679"/>
    <w:rsid w:val="003E4B2D"/>
    <w:rsid w:val="004003A5"/>
    <w:rsid w:val="00416797"/>
    <w:rsid w:val="004455DB"/>
    <w:rsid w:val="00464137"/>
    <w:rsid w:val="00473E9A"/>
    <w:rsid w:val="004964E6"/>
    <w:rsid w:val="004D6F0A"/>
    <w:rsid w:val="004E10CC"/>
    <w:rsid w:val="004E7FA7"/>
    <w:rsid w:val="004F05D5"/>
    <w:rsid w:val="00512A9F"/>
    <w:rsid w:val="00514ABC"/>
    <w:rsid w:val="00524BDC"/>
    <w:rsid w:val="00527CE3"/>
    <w:rsid w:val="00536575"/>
    <w:rsid w:val="00537171"/>
    <w:rsid w:val="00565D81"/>
    <w:rsid w:val="00576D6B"/>
    <w:rsid w:val="005832E8"/>
    <w:rsid w:val="005A00A7"/>
    <w:rsid w:val="005C725E"/>
    <w:rsid w:val="005D6BF8"/>
    <w:rsid w:val="0062690F"/>
    <w:rsid w:val="00633F8B"/>
    <w:rsid w:val="006C7A69"/>
    <w:rsid w:val="006E7E60"/>
    <w:rsid w:val="0071592F"/>
    <w:rsid w:val="00721D79"/>
    <w:rsid w:val="0078213C"/>
    <w:rsid w:val="00794195"/>
    <w:rsid w:val="007B134C"/>
    <w:rsid w:val="007E29D9"/>
    <w:rsid w:val="007E3E9E"/>
    <w:rsid w:val="007E5D09"/>
    <w:rsid w:val="00801F44"/>
    <w:rsid w:val="008169F0"/>
    <w:rsid w:val="00822E38"/>
    <w:rsid w:val="00876EB9"/>
    <w:rsid w:val="008A1945"/>
    <w:rsid w:val="008B7CCE"/>
    <w:rsid w:val="008E7DC6"/>
    <w:rsid w:val="008F2384"/>
    <w:rsid w:val="008F2D35"/>
    <w:rsid w:val="00922E0E"/>
    <w:rsid w:val="009314B4"/>
    <w:rsid w:val="00935BA8"/>
    <w:rsid w:val="00942A43"/>
    <w:rsid w:val="009838FD"/>
    <w:rsid w:val="00994B09"/>
    <w:rsid w:val="009A12B2"/>
    <w:rsid w:val="009E6AE8"/>
    <w:rsid w:val="00A14BB7"/>
    <w:rsid w:val="00A20A07"/>
    <w:rsid w:val="00A27D2B"/>
    <w:rsid w:val="00A35A8E"/>
    <w:rsid w:val="00A40A2D"/>
    <w:rsid w:val="00A42399"/>
    <w:rsid w:val="00A61351"/>
    <w:rsid w:val="00A62DCF"/>
    <w:rsid w:val="00A70658"/>
    <w:rsid w:val="00A71C45"/>
    <w:rsid w:val="00A727EE"/>
    <w:rsid w:val="00A85985"/>
    <w:rsid w:val="00AA0B1B"/>
    <w:rsid w:val="00AC0805"/>
    <w:rsid w:val="00AC1808"/>
    <w:rsid w:val="00B018E3"/>
    <w:rsid w:val="00B5146A"/>
    <w:rsid w:val="00B613E7"/>
    <w:rsid w:val="00B658E1"/>
    <w:rsid w:val="00B85A3C"/>
    <w:rsid w:val="00B915F4"/>
    <w:rsid w:val="00B91DA0"/>
    <w:rsid w:val="00BA4DAA"/>
    <w:rsid w:val="00BB79EF"/>
    <w:rsid w:val="00BE6CEA"/>
    <w:rsid w:val="00C046E9"/>
    <w:rsid w:val="00C23F1F"/>
    <w:rsid w:val="00C2451E"/>
    <w:rsid w:val="00C373FA"/>
    <w:rsid w:val="00C50393"/>
    <w:rsid w:val="00C7062D"/>
    <w:rsid w:val="00C713F9"/>
    <w:rsid w:val="00C74D90"/>
    <w:rsid w:val="00C76CA2"/>
    <w:rsid w:val="00CA1F77"/>
    <w:rsid w:val="00CB0C54"/>
    <w:rsid w:val="00CE6E32"/>
    <w:rsid w:val="00CF100B"/>
    <w:rsid w:val="00CF3A98"/>
    <w:rsid w:val="00D12AB7"/>
    <w:rsid w:val="00D31D62"/>
    <w:rsid w:val="00D346CA"/>
    <w:rsid w:val="00D36454"/>
    <w:rsid w:val="00D8058B"/>
    <w:rsid w:val="00D806F6"/>
    <w:rsid w:val="00D812C1"/>
    <w:rsid w:val="00D816E0"/>
    <w:rsid w:val="00D9562D"/>
    <w:rsid w:val="00DA6BC1"/>
    <w:rsid w:val="00DE4362"/>
    <w:rsid w:val="00E06D97"/>
    <w:rsid w:val="00E07593"/>
    <w:rsid w:val="00E14140"/>
    <w:rsid w:val="00E26F94"/>
    <w:rsid w:val="00E52D3B"/>
    <w:rsid w:val="00E57121"/>
    <w:rsid w:val="00E840F3"/>
    <w:rsid w:val="00E8593C"/>
    <w:rsid w:val="00E9239F"/>
    <w:rsid w:val="00E92566"/>
    <w:rsid w:val="00EC2B61"/>
    <w:rsid w:val="00F017D3"/>
    <w:rsid w:val="00F14A95"/>
    <w:rsid w:val="00F41502"/>
    <w:rsid w:val="00F62AD3"/>
    <w:rsid w:val="00F82F94"/>
    <w:rsid w:val="00FB48BB"/>
    <w:rsid w:val="00FC3D6D"/>
    <w:rsid w:val="00FD415D"/>
    <w:rsid w:val="00FE37DF"/>
    <w:rsid w:val="00FF68F2"/>
    <w:rsid w:val="2A5349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136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ind w:left="720" w:hanging="360"/>
      <w:outlineLvl w:val="0"/>
    </w:pPr>
    <w:rPr>
      <w:b/>
      <w:bCs/>
      <w:sz w:val="22"/>
      <w:szCs w:val="22"/>
    </w:rPr>
  </w:style>
  <w:style w:type="paragraph" w:styleId="Heading2">
    <w:name w:val="heading 2"/>
    <w:basedOn w:val="Normal"/>
    <w:next w:val="Normal"/>
    <w:uiPriority w:val="9"/>
    <w:unhideWhenUsed/>
    <w:qFormat/>
    <w:pPr>
      <w:keepNext/>
      <w:ind w:left="720" w:hanging="360"/>
      <w:outlineLvl w:val="1"/>
    </w:pPr>
    <w:rPr>
      <w:b/>
      <w:bCs/>
      <w:sz w:val="22"/>
      <w:szCs w:val="22"/>
    </w:rPr>
  </w:style>
  <w:style w:type="paragraph" w:styleId="Heading3">
    <w:name w:val="heading 3"/>
    <w:basedOn w:val="Normal"/>
    <w:next w:val="Normal"/>
    <w:uiPriority w:val="9"/>
    <w:unhideWhenUsed/>
    <w:qFormat/>
    <w:pPr>
      <w:keepNext/>
      <w:ind w:left="1080"/>
      <w:outlineLvl w:val="2"/>
    </w:pPr>
    <w:rPr>
      <w:b/>
      <w:bCs/>
      <w:sz w:val="22"/>
      <w:szCs w:val="22"/>
    </w:rPr>
  </w:style>
  <w:style w:type="paragraph" w:styleId="Heading4">
    <w:name w:val="heading 4"/>
    <w:basedOn w:val="Normal"/>
    <w:next w:val="Normal"/>
    <w:uiPriority w:val="9"/>
    <w:unhideWhenUsed/>
    <w:qFormat/>
    <w:pPr>
      <w:keepNext/>
      <w:ind w:left="1440" w:hanging="360"/>
      <w:outlineLvl w:val="3"/>
    </w:pPr>
    <w:rPr>
      <w:b/>
      <w:bCs/>
      <w:sz w:val="22"/>
      <w:szCs w:val="22"/>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240" w:after="60"/>
      <w:jc w:val="center"/>
    </w:pPr>
    <w:rPr>
      <w:b/>
      <w:bCs/>
      <w:sz w:val="32"/>
      <w:szCs w:val="32"/>
    </w:rPr>
  </w:style>
  <w:style w:type="table" w:customStyle="1" w:styleId="TableNormal1">
    <w:name w:val="TableNormal"/>
    <w:tblPr>
      <w:tblCellMar>
        <w:top w:w="100" w:type="dxa"/>
        <w:left w:w="100" w:type="dxa"/>
        <w:bottom w:w="100" w:type="dxa"/>
        <w:right w:w="100" w:type="dxa"/>
      </w:tblCellMar>
    </w:tblPr>
  </w:style>
  <w:style w:type="paragraph" w:customStyle="1" w:styleId="Heading1Body">
    <w:name w:val="Heading1_Body"/>
    <w:basedOn w:val="Heading1"/>
    <w:autoRedefine/>
    <w:rsid w:val="005A0149"/>
    <w:pPr>
      <w:ind w:left="432"/>
    </w:pPr>
    <w:rPr>
      <w:rFonts w:ascii="Times New Roman" w:hAnsi="Times New Roman"/>
      <w:b w:val="0"/>
      <w:sz w:val="20"/>
    </w:rPr>
  </w:style>
  <w:style w:type="paragraph" w:customStyle="1" w:styleId="Heading2Body">
    <w:name w:val="Heading2_Body"/>
    <w:basedOn w:val="Heading2"/>
    <w:autoRedefine/>
    <w:rsid w:val="005A0149"/>
    <w:pPr>
      <w:ind w:firstLine="0"/>
    </w:pPr>
    <w:rPr>
      <w:b w:val="0"/>
      <w:sz w:val="20"/>
    </w:rPr>
  </w:style>
  <w:style w:type="paragraph" w:customStyle="1" w:styleId="Heading3Body">
    <w:name w:val="Heading3_Body"/>
    <w:basedOn w:val="Heading3"/>
    <w:autoRedefine/>
    <w:rsid w:val="005A0149"/>
    <w:pPr>
      <w:ind w:left="1440"/>
    </w:pPr>
    <w:rPr>
      <w:rFonts w:ascii="Times New Roman" w:hAnsi="Times New Roman"/>
      <w:b w:val="0"/>
      <w:sz w:val="20"/>
    </w:rPr>
  </w:style>
  <w:style w:type="paragraph" w:customStyle="1" w:styleId="Heading4Body">
    <w:name w:val="Heading4_Body"/>
    <w:basedOn w:val="Heading4"/>
    <w:autoRedefine/>
    <w:rsid w:val="005A0149"/>
    <w:pPr>
      <w:ind w:left="2880" w:firstLine="0"/>
    </w:pPr>
    <w:rPr>
      <w:rFonts w:ascii="Script MT Bold" w:hAnsi="Script MT Bold"/>
      <w:b w:val="0"/>
      <w:i/>
    </w:rPr>
  </w:style>
  <w:style w:type="paragraph" w:customStyle="1" w:styleId="PSNumHeading">
    <w:name w:val="PSNumHeading"/>
    <w:basedOn w:val="Heading1"/>
    <w:autoRedefine/>
    <w:qFormat/>
    <w:rsid w:val="0077040E"/>
    <w:pPr>
      <w:numPr>
        <w:numId w:val="44"/>
      </w:numPr>
    </w:pPr>
  </w:style>
  <w:style w:type="paragraph" w:customStyle="1" w:styleId="PSBody1">
    <w:name w:val="PSBody1"/>
    <w:autoRedefine/>
    <w:rsid w:val="006F6794"/>
    <w:pPr>
      <w:spacing w:before="240"/>
      <w:contextualSpacing/>
    </w:pPr>
    <w:rPr>
      <w:bCs/>
      <w:szCs w:val="26"/>
      <w:lang w:eastAsia="ja-JP"/>
    </w:rPr>
  </w:style>
  <w:style w:type="paragraph" w:customStyle="1" w:styleId="PSUnnumHeading">
    <w:name w:val="PSUnnumHeading"/>
    <w:autoRedefine/>
    <w:rsid w:val="00465F4E"/>
    <w:pPr>
      <w:numPr>
        <w:numId w:val="5"/>
      </w:numPr>
      <w:spacing w:after="120"/>
      <w:jc w:val="center"/>
    </w:pPr>
    <w:rPr>
      <w:b/>
      <w:szCs w:val="21"/>
      <w:lang w:eastAsia="ja-JP"/>
    </w:rPr>
  </w:style>
  <w:style w:type="paragraph" w:customStyle="1" w:styleId="PSBody2">
    <w:name w:val="PSBody2"/>
    <w:autoRedefine/>
    <w:rsid w:val="00465F4E"/>
    <w:pPr>
      <w:numPr>
        <w:numId w:val="2"/>
      </w:numPr>
    </w:pPr>
    <w:rPr>
      <w:bCs/>
      <w:szCs w:val="26"/>
      <w:lang w:eastAsia="ja-JP"/>
    </w:rPr>
  </w:style>
  <w:style w:type="paragraph" w:customStyle="1" w:styleId="PSBody3">
    <w:name w:val="PSBody3"/>
    <w:autoRedefine/>
    <w:rsid w:val="00465F4E"/>
    <w:pPr>
      <w:numPr>
        <w:numId w:val="3"/>
      </w:numPr>
      <w:outlineLvl w:val="2"/>
    </w:pPr>
    <w:rPr>
      <w:bCs/>
      <w:szCs w:val="26"/>
      <w:lang w:eastAsia="ja-JP"/>
    </w:rPr>
  </w:style>
  <w:style w:type="paragraph" w:customStyle="1" w:styleId="PSBullet1">
    <w:name w:val="PSBullet1"/>
    <w:basedOn w:val="Normal"/>
    <w:autoRedefine/>
    <w:rsid w:val="005A0149"/>
    <w:pPr>
      <w:numPr>
        <w:numId w:val="4"/>
      </w:numPr>
      <w:ind w:left="1224"/>
    </w:pPr>
  </w:style>
  <w:style w:type="paragraph" w:customStyle="1" w:styleId="PSCustomClause">
    <w:name w:val="PSCustomClause"/>
    <w:autoRedefine/>
    <w:rsid w:val="005A0149"/>
    <w:pPr>
      <w:numPr>
        <w:numId w:val="6"/>
      </w:numPr>
      <w:spacing w:before="120" w:after="120"/>
    </w:pPr>
    <w:rPr>
      <w:lang w:eastAsia="ja-JP"/>
    </w:rPr>
  </w:style>
  <w:style w:type="paragraph" w:styleId="PlainText">
    <w:name w:val="Plain Text"/>
    <w:basedOn w:val="Normal"/>
    <w:rsid w:val="005A0149"/>
    <w:rPr>
      <w:rFonts w:ascii="Courier New" w:hAnsi="Courier New" w:cs="Courier New"/>
      <w:szCs w:val="20"/>
    </w:rPr>
  </w:style>
  <w:style w:type="paragraph" w:styleId="TOC1">
    <w:name w:val="toc 1"/>
    <w:basedOn w:val="Normal"/>
    <w:next w:val="Normal"/>
    <w:autoRedefine/>
    <w:semiHidden/>
    <w:rsid w:val="005A0149"/>
  </w:style>
  <w:style w:type="paragraph" w:customStyle="1" w:styleId="PSNumHeading2">
    <w:name w:val="PSNumHeading2"/>
    <w:basedOn w:val="PSNumHeading"/>
    <w:autoRedefine/>
    <w:rsid w:val="005A0149"/>
    <w:rPr>
      <w:b w:val="0"/>
      <w:sz w:val="20"/>
    </w:rPr>
  </w:style>
  <w:style w:type="paragraph" w:customStyle="1" w:styleId="SOIBody1">
    <w:name w:val="SOIBody1"/>
    <w:basedOn w:val="PSBody1"/>
    <w:next w:val="Normal"/>
    <w:autoRedefine/>
    <w:qFormat/>
    <w:rsid w:val="001B2C8D"/>
    <w:pPr>
      <w:widowControl w:val="0"/>
      <w:numPr>
        <w:ilvl w:val="1"/>
        <w:numId w:val="45"/>
      </w:numPr>
      <w:contextualSpacing w:val="0"/>
      <w:outlineLvl w:val="1"/>
    </w:pPr>
  </w:style>
  <w:style w:type="paragraph" w:customStyle="1" w:styleId="SOIBody2">
    <w:name w:val="SOIBody2"/>
    <w:basedOn w:val="SOIBody1"/>
    <w:autoRedefine/>
    <w:qFormat/>
    <w:rsid w:val="00D97DEA"/>
    <w:pPr>
      <w:numPr>
        <w:ilvl w:val="2"/>
      </w:numPr>
      <w:ind w:left="1958" w:hanging="518"/>
    </w:pPr>
    <w:rPr>
      <w:vanish/>
    </w:rPr>
  </w:style>
  <w:style w:type="paragraph" w:customStyle="1" w:styleId="SoiBody5">
    <w:name w:val="SoiBody5"/>
    <w:basedOn w:val="SOIBody2"/>
    <w:autoRedefine/>
    <w:rsid w:val="005A0149"/>
    <w:pPr>
      <w:numPr>
        <w:ilvl w:val="0"/>
        <w:numId w:val="0"/>
      </w:numPr>
      <w:spacing w:before="160" w:after="120"/>
      <w:ind w:left="360" w:hanging="360"/>
    </w:pPr>
  </w:style>
  <w:style w:type="paragraph" w:styleId="Header">
    <w:name w:val="header"/>
    <w:basedOn w:val="Normal"/>
    <w:rsid w:val="005A0149"/>
    <w:pPr>
      <w:tabs>
        <w:tab w:val="center" w:pos="4320"/>
        <w:tab w:val="right" w:pos="8640"/>
      </w:tabs>
    </w:pPr>
  </w:style>
  <w:style w:type="paragraph" w:styleId="Footer">
    <w:name w:val="footer"/>
    <w:basedOn w:val="Normal"/>
    <w:rsid w:val="005A0149"/>
    <w:pPr>
      <w:tabs>
        <w:tab w:val="center" w:pos="4320"/>
        <w:tab w:val="right" w:pos="8640"/>
      </w:tabs>
    </w:pPr>
  </w:style>
  <w:style w:type="paragraph" w:customStyle="1" w:styleId="SoiBody6">
    <w:name w:val="SoiBody6"/>
    <w:basedOn w:val="SoiBody5"/>
    <w:autoRedefine/>
    <w:rsid w:val="00D0341C"/>
    <w:pPr>
      <w:spacing w:before="0" w:after="0"/>
    </w:pPr>
  </w:style>
  <w:style w:type="paragraph" w:styleId="BalloonText">
    <w:name w:val="Balloon Text"/>
    <w:basedOn w:val="Normal"/>
    <w:link w:val="BalloonTextChar"/>
    <w:rsid w:val="000578B4"/>
    <w:rPr>
      <w:rFonts w:ascii="Tahoma" w:hAnsi="Tahoma" w:cs="Tahoma"/>
      <w:sz w:val="16"/>
      <w:szCs w:val="16"/>
    </w:rPr>
  </w:style>
  <w:style w:type="character" w:customStyle="1" w:styleId="BalloonTextChar">
    <w:name w:val="Balloon Text Char"/>
    <w:basedOn w:val="DefaultParagraphFont"/>
    <w:link w:val="BalloonText"/>
    <w:rsid w:val="000578B4"/>
    <w:rPr>
      <w:rFonts w:ascii="Tahoma" w:hAnsi="Tahoma" w:cs="Tahoma"/>
      <w:sz w:val="16"/>
      <w:szCs w:val="16"/>
      <w:lang w:eastAsia="ja-JP"/>
    </w:rPr>
  </w:style>
  <w:style w:type="character" w:styleId="Emphasis">
    <w:name w:val="Emphasis"/>
    <w:basedOn w:val="DefaultParagraphFont"/>
    <w:qFormat/>
    <w:rsid w:val="00F64862"/>
    <w:rPr>
      <w:i/>
      <w:iCs/>
    </w:rPr>
  </w:style>
  <w:style w:type="numbering" w:customStyle="1" w:styleId="PeopleSoftContracts">
    <w:name w:val="PeopleSoft Contracts"/>
    <w:uiPriority w:val="99"/>
    <w:rsid w:val="00EB3E2E"/>
  </w:style>
  <w:style w:type="paragraph" w:styleId="ListParagraph">
    <w:name w:val="List Paragraph"/>
    <w:basedOn w:val="Normal"/>
    <w:uiPriority w:val="34"/>
    <w:qFormat/>
    <w:rsid w:val="006F6794"/>
    <w:pPr>
      <w:spacing w:after="120"/>
      <w:ind w:left="720"/>
    </w:pPr>
    <w:rPr>
      <w:sz w:val="20"/>
    </w:rPr>
  </w:style>
  <w:style w:type="paragraph" w:customStyle="1" w:styleId="SoiBody9">
    <w:name w:val="SoiBody9"/>
    <w:basedOn w:val="BodyText"/>
    <w:qFormat/>
    <w:rsid w:val="00C40882"/>
    <w:pPr>
      <w:spacing w:after="0"/>
      <w:ind w:left="1296"/>
      <w:contextualSpacing/>
    </w:pPr>
  </w:style>
  <w:style w:type="paragraph" w:styleId="BodyText">
    <w:name w:val="Body Text"/>
    <w:basedOn w:val="Normal"/>
    <w:link w:val="BodyTextChar"/>
    <w:rsid w:val="00444337"/>
    <w:pPr>
      <w:spacing w:after="120"/>
    </w:pPr>
  </w:style>
  <w:style w:type="character" w:customStyle="1" w:styleId="BodyTextChar">
    <w:name w:val="Body Text Char"/>
    <w:basedOn w:val="DefaultParagraphFont"/>
    <w:link w:val="BodyText"/>
    <w:rsid w:val="00444337"/>
    <w:rPr>
      <w:szCs w:val="24"/>
      <w:lang w:eastAsia="ja-JP"/>
    </w:rPr>
  </w:style>
  <w:style w:type="character" w:styleId="Hyperlink">
    <w:name w:val="Hyperlink"/>
    <w:uiPriority w:val="99"/>
    <w:unhideWhenUsed/>
    <w:rPr>
      <w:color w:val="0563C1"/>
      <w:u w:val="single"/>
    </w:rPr>
  </w:style>
  <w:style w:type="paragraph" w:styleId="NoSpacing">
    <w:name w:val="No Spacing"/>
    <w:uiPriority w:val="1"/>
    <w:qFormat/>
    <w:rPr>
      <w:rFonts w:ascii="Calibri" w:eastAsia="Calibri" w:hAnsi="Calibri"/>
      <w:sz w:val="22"/>
      <w:szCs w:val="22"/>
    </w:rPr>
  </w:style>
  <w:style w:type="table" w:customStyle="1" w:styleId="TableGrid1">
    <w:name w:val="Table Grid1"/>
    <w:next w:val="TableGrid"/>
    <w:uiPriority w:val="39"/>
    <w:rPr>
      <w:rFonts w:ascii="Calibri" w:eastAsia="Calibri" w:hAnsi="Calibri"/>
      <w:kern w:val="2"/>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styleId="TableGrid">
    <w:name w:val="Table Grid"/>
    <w:uiPriority w:val="59"/>
    <w:rPr>
      <w:rFonts w:asciiTheme="minorHAnsi" w:eastAsiaTheme="minorHAnsi" w:hAnsiTheme="minorHAnsi" w:cstheme="minorBidi"/>
      <w:kern w:val="2"/>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styleId="Revision">
    <w:name w:val="Revision"/>
    <w:hidden/>
    <w:uiPriority w:val="99"/>
    <w:semiHidden/>
    <w:rsid w:val="008B309F"/>
    <w:rPr>
      <w:lang w:eastAsia="ja-JP"/>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3621D4"/>
    <w:rPr>
      <w:b/>
      <w:bCs/>
    </w:rPr>
  </w:style>
  <w:style w:type="character" w:customStyle="1" w:styleId="CommentSubjectChar">
    <w:name w:val="Comment Subject Char"/>
    <w:basedOn w:val="CommentTextChar"/>
    <w:link w:val="CommentSubject"/>
    <w:uiPriority w:val="99"/>
    <w:semiHidden/>
    <w:rsid w:val="003621D4"/>
    <w:rPr>
      <w:b/>
      <w:bCs/>
      <w:sz w:val="20"/>
      <w:szCs w:val="20"/>
    </w:rPr>
  </w:style>
  <w:style w:type="table" w:customStyle="1" w:styleId="TableNormal00">
    <w:name w:val="TableNormal0"/>
    <w:rsid w:val="00111EBC"/>
    <w:tblPr>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elp.salesforce.com/s/articleView?id=xcloud.security_health_check_score.htm&amp;type=5" TargetMode="External"/><Relationship Id="rId5" Type="http://schemas.openxmlformats.org/officeDocument/2006/relationships/numbering" Target="numbering.xml"/><Relationship Id="rId15" Type="http://schemas.openxmlformats.org/officeDocument/2006/relationships/hyperlink" Target="https://www.in.gov/iot/files/Continuity-of-Operation-Plan-Business-Continuity.pdf"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4vGZPgY8kpFsLhrorXGsjmi/Yg==">CgMxLjAaJwoBMBIiCiAIBCocCgtBQUFCMkk1WGFPRRAIGgtBQUFCMkk1WGFPRRonCgExEiIKIAgEKhwKC0FBQUIySTBwQTUwEAgaC0FBQUIySTBwQTUwGicKATISIgogCAQqHAoLQUFBQjJJMHBBNTAQCBoLQUFBQjJJMHBBOHcaJwoBMxIiCiAIBCocCgtBQUFCMkkwcEE4NBAIGgtBQUFCMkkwcEE4NBonCgE0EiIKIAgEKhwKC0FBQUIySTBwQTg0EAgaC0FBQUIySTVYYU9ZGhoKATUSFQoTCAQqDwoLQUFBQjJJMHBBODAQARonCgE2EiIKIAgEKhwKC0FBQUIySTBwQTg4EAgaC0FBQUIySTBwQTg4GicKATcSIgogCAQqHAoLQUFBQjJJMHBBODgQCBoLQUFBQjJJMHBBOUEaJwoBOBIiCiAIBCocCgtBQUFCMkkwcEE5VRAIGgtBQUFCMkkwcEE5VRonCgE5EiIKIAgEKhwKC0FBQUIySTBwQTlZEAgaC0FBQUIySTBwQTlZGigKAjEwEiIKIAgEKhwKC0FBQUIySTBwQTlZEAgaC0FBQUIySTBwQTljGiAKAjExEhoKGAgJUhQKEnRhYmxlLnFlb3Buc253ZTdhZhooCgIxMhIiCiAIBCocCgtBQUFCMkkwcEE5ZxAIGgtBQUFCMkkwcEE5ZxooCgIxMxIiCiAIBCocCgtBQUFCMkkwcEE5ZxAIGgtBQUFCMkk1WGFMNBobCgIxNBIVChMIBCoPCgtBQUFCMkk1WGFMOBABGjAKAjE1EioKEwgEKg8KC0FBQUIySTVYYUw4EAQKEwgEKg8KC0FBQUIySTVYYUw4EAEaKAoCMTYSIgogCAQqHAoLQUFBQjJJNVhhTVEQCBoLQUFBQjJJNVhhTVEaKAoCMTcSIgogCAQqHAoLQUFBQjJJNVhhTVEQCBoLQUFBQjJJNVhhTVUaIAoCMTgSGgoYCAlSFAoSdGFibGUudGdiZnpiYWVzYXBqGigKAjE5EiIKIAgEKhwKC0FBQUIySTVYYU1ZEAgaC0FBQUIySTVYYU1ZGigKAjIwEiIKIAgEKhwKC0FBQUIySTVYYU1ZEAgaC0FBQUIySTVYYU1jGiAKAjIxEhoKGAgJUhQKEnRhYmxlLjViMXN3aDY4Y3U2ZRogCgIyMhIaChgICVIUChJ0YWJsZS42Z3V6Zm1hdzlmb2EaKAoCMjMSIgogCAQqHAoLQUFBQjJJNVhhTWcQCBoLQUFBQjJJNVhhTWcaKAoCMjQSIgogCAQqHAoLQUFBQjJJNVhhTWcQCBoLQUFBQjJJNVhhTk0aGwoCMjUSFQoTCAQqDwoLQUFBQjJJNVhhTWsQARowCgIyNhIqChMIBCoPCgtBQUFCMkk1WGFNaxAEChMIBCoPCgtBQUFCMkk1WGFNaxABGigKAjI3EiIKIAgEKhwKC0FBQUIySTVYYU53EAgaC0FBQUIySTVYYU53GhsKAjI4EhUKEwgEKg8KC0FBQUIySTBwQTlREAEaKAoCMjkSIgogCAQqHAoLQUFBQjJJMHBBOVEQCBoLQUFBQjJJNVhhUVEaKAoCMzASIgogCAQqHAoLQUFBQjJJMHBBOVEQCBoLQUFBQjJJNVhhUVEaGwoCMzESFQoTCAQqDwoLQUFBQjJJMHBBOVEQBBooCgIzMhIiCiAIBCocCgtBQUFCMkk1WGFOWRAIGgtBQUFCMkk1WGFOWRooCgIzMxIiCiAIBCocCgtBQUFCMkk1WGFOWRAIGgtBQUFCMkk1WGFOaxobCgIzNBIVChMIBCoPCgtBQUFCMkk1WGFOcxABGhsKAjM1EhUKEwgEKg8KC0FBQUIySTVYYU5zEAEaGwoCMzYSFQoTCAQqDwoLQUFBQjJJNVhhTnMQARooCgIzNxIiCiAIBCocCgtBQUFCMUFXRjVxSRAIGgtBQUFCMUFXRjVxSRogCgIzOBIaChgICVIUChJ0YWJsZS52MzBiMDdlcnprcGMaIAoCMzkSGgoYCAlSFAoSdGFibGUuN2Rlc3dibHkwd3NyGiAKAjQwEhoKGAgJUhQKEnRhYmxlLm01aGlwOGx4eWdmdCLGBgoLQUFBQjJJMHBBNTASlAYKC0FBQUIySTBwQTUwEgtBQUFCMkkwcEE1MBqeAQoJdGV4dC9odG1sEpABRnJvbSBJRE9BOiBAQ2hlbmV2ZXJ0LCBKZXJlbXkgQiBAR2libGluLCBNYXJrIFcgLSBhbnkgY2hhbmNlIHlvdSBjYW4gcmV2aWV3IHRoaXMgZG9jdW1lbnQgYW5kIGNvbW1lbnQgYXMgbmVlZGVkIGZyb20gYSBTYWxlc2ZvcmNlIHBvaW50IG9mIHZpZXc/Ip8BCgp0ZXh0L3BsYWluEpABRnJvbSBJRE9BOiBAQ2hlbmV2ZXJ0LCBKZXJlbXkgQiBAR2libGluLCBNYXJrIFcgLSBhbnkgY2hhbmNlIHlvdSBjYW4gcmV2aWV3IHRoaXMgZG9jdW1lbnQgYW5kIGNvbW1lbnQgYXMgbmVlZGVkIGZyb20gYSBTYWxlc2ZvcmNlIHBvaW50IG9mIHZpZXc/KhsiFTExMjYzMDU3NTY3NjczMjA2NjM3MygAOAAwmKSY7M8zOICn3O3PM0KzAQoLQUFBQjJJMHBBOHcSC0FBQUIySTBwQTUwGhkKCXRleHQvaHRtbBIMRmxhZyBmb3IgRENTIhoKCnRleHQvcGxhaW4SDEZsYWcgZm9yIERDUyobIhUxMTI2MzA1NzU2NzY3MzIwNjYzNzMoADgAMICn3O3PMziAp9ztzzNaDDllYWhsZjI4a2VqanICIAB4AJoBBggAEAAYAKoBDhIMRmxhZyBmb3IgRENTsAEAuAEAyAEAShcKCnRleHQvcGxhaW4SCUV4ZWN1dGl2ZVoMaGt6ZDFqZG12cWkxcgIgAHgAmgEGCAAQABgAqgGTARKQAUZyb20gSURPQTogQENoZW5ldmVydCwgSmVyZW15IEIgQEdpYmxpbiwgTWFyayBXIC0gYW55IGNoYW5jZSB5b3UgY2FuIHJldmlldyB0aGlzIGRvY3VtZW50IGFuZCBjb21tZW50IGFzIG5lZWRlZCBmcm9tIGEgU2FsZXNmb3JjZSBwb2ludCBvZiB2aWV3P7ABALgBAMgBABiYpJjszzMggKfc7c8zMABCEGtpeC5ydGQ1dWpiMWI5eDkixQoKC0FBQUIySTVYYU1REpUKCgtBQUFCMkk1WGFNURILQUFBQjJJNVhhTVEaogEKCXRleHQvaHRtbBKUAUZyb20gSURPQTogUmVjb21tZW5kIHN5bmNpbmcgd2l0aCB0aWVyIGxldmVscyBkZWZpbmVkIGluIDIuNi4zYS1jPGJyPlRoaXMgd2lsbCBlbGltaW5hdGUgY29uZnVzaW9uIGNhdXNlZCBieSBpbmNvbnNpc3RlbnQgdGllciBhbmQgcHJpb3JpdHkgbnVtYmVycy4ioAEKCnRleHQvcGxhaW4SkQFGcm9tIElET0E6IFJlY29tbWVuZCBzeW5jaW5nIHdpdGggdGllciBsZXZlbHMgZGVmaW5lZCBpbiAyLjYuM2EtYwpUaGlzIHdpbGwgZWxpbWluYXRlIGNvbmZ1c2lvbiBjYXVzZWQgYnkgaW5jb25zaXN0ZW50IHRpZXIgYW5kIHByaW9yaXR5IG51bWJlcnMuKhsiFTExMjYzMDU3NTY3NjczMjA2NjM3MygAOAAw8O2t7s8zOLi15u7PM0KWBQoLQUFBQjJJNVhhTVUSC0FBQUIySTVYYU1RGrsBCgl0ZXh0L2h0bWwSrQFEQ1MsIHRoZSBzZWN0aW9uIElET0EgaXMgcmVmZXJyaW5nIHRvIGRpc2N1c3NlcyB0aW1lZnJhbWVzIGZvciBIZWxwIERlc2sgdGlja2V0cywgd2hpY2ggYXJlIGRpZmZlcmVuY2UgdGhhdCBpbmNpZGVudHMuIFBsZWFzZSBsZXQgdXMga25vdyBpZiB5b3Ugd291bGQgbGlrZSB0byBhZGp1c3QgZWl0aGVyLiK8AQoKdGV4dC9wbGFpbhKtAURDUywgdGhlIHNlY3Rpb24gSURPQSBpcyByZWZlcnJpbmcgdG8gZGlzY3Vzc2VzIHRpbWVmcmFtZXMgZm9yIEhlbHAgRGVzayB0aWNrZXRzLCB3aGljaCBhcmUgZGlmZmVyZW5jZSB0aGF0IGluY2lkZW50cy4gUGxlYXNlIGxldCB1cyBrbm93IGlmIHlvdSB3b3VsZCBsaWtlIHRvIGFkanVzdCBlaXRoZXIuKhsiFTExMjYzMDU3NTY3NjczMjA2NjM3MygAOAAwup6u7s8zOLi15u7PM1oMbzJycWcwdjdpMzc0cgIgAHgAmgEGCAAQABgAqgGwARKtAURDUywgdGhlIHNlY3Rpb24gSURPQSBpcyByZWZlcnJpbmcgdG8gZGlzY3Vzc2VzIHRpbWVmcmFtZXMgZm9yIEhlbHAgRGVzayB0aWNrZXRzLCB3aGljaCBhcmUgZGlmZmVyZW5jZSB0aGF0IGluY2lkZW50cy4gUGxlYXNlIGxldCB1cyBrbm93IGlmIHlvdSB3b3VsZCBsaWtlIHRvIGFkanVzdCBlaXRoZXIuyAEASjUKCnRleHQvcGxhaW4SJ1ByaW9yaXR5IExldmVscyBhbmQgUmVzcG9uc2UgVGltZWZyYW1lc1oMMW1wa3QxMWttaXRjcgIgAHgAmgEGCAAQABgAqgGXARKUAUZyb20gSURPQTogUmVjb21tZW5kIHN5bmNpbmcgd2l0aCB0aWVyIGxldmVscyBkZWZpbmVkIGluIDIuNi4zYS1jPGJyPlRoaXMgd2lsbCBlbGltaW5hdGUgY29uZnVzaW9uIGNhdXNlZCBieSBpbmNvbnNpc3RlbnQgdGllciBhbmQgcHJpb3JpdHkgbnVtYmVycy4Y8O2t7s8zILi15u7PM0IQa2l4LjNxZmN0M2cyaWQ1NyKHCwoLQUFBQjJJNVhhTVkS1woKC0FBQUIySTVYYU1ZEgtBQUFCMkk1WGFNWRrQAQoJdGV4dC9odG1sEsIBRnJvbSBJRE9BOsKgUmVjb21tZW5kIGlkZW50aWZ5aW5nIHRoZSBNYWludGVuYW5jZSB3aW5kb3cocykgaGVyZSBhcyB3ZWxsLiBPdGhlcndpc2UgdGhlaXIgaXMgYSByaXNrIHRoYXQgdGhlIGNvbnRyYWN0b3IgbWF5IHdhbnQgdG8gZG8gbWFpbnRlbmVuYWNlIGR1cmluZyBidXNpbmVzcyBob3VycyB3aG9jaCBtYXkgYmUgZGlzcnVwdGl2ZS4i0QEKCnRleHQvcGxhaW4SwgFGcm9tIElET0E6wqBSZWNvbW1lbmQgaWRlbnRpZnlpbmcgdGhlIE1haW50ZW5hbmNlIHdpbmRvdyhzKSBoZXJlIGFzIHdlbGwuIE90aGVyd2lzZSB0aGVpciBpcyBhIHJpc2sgdGhhdCB0aGUgY29udHJhY3RvciBtYXkgd2FudCB0byBkbyBtYWludGVuZW5hY2UgZHVyaW5nIGJ1c2luZXNzIGhvdXJzIHdob2NoIG1heSBiZSBkaXNydXB0aXZlLiobIhUxMTI2MzA1NzU2NzY3MzIwNjYzNzMoADgAMLfrr+7PMzi+xbHuzzNC3QQKC0FBQUIySTVYYU1jEgtBQUFCMkk1WGFNWRqpAQoJdGV4dC9odG1sEpsBRmxhZyBwbGFjZWhvbGRlciBsYW5ndWFnZSBmb3IgZGlzY3Vzc2lvbiB3aXRoIERDUzogVGhlIHN0YXRlIHdpbGwgZGVmaW5lIGFjY2VwdGFibGUgbWFpbnRlbmFuY2Ugd2luZG93cywgYXQgdGhpcyB0aW1lIHRoZSBtYWludGVuYW5jZSB3aW5kb3dzIGFyZSBbaW5zZXJ0XS4iqgEKCnRleHQvcGxhaW4SmwFGbGFnIHBsYWNlaG9sZGVyIGxhbmd1YWdlIGZvciBkaXNjdXNzaW9uIHdpdGggRENTOiBUaGUgc3RhdGUgd2lsbCBkZWZpbmUgYWNjZXB0YWJsZSBtYWludGVuYW5jZSB3aW5kb3dzLCBhdCB0aGlzIHRpbWUgdGhlIG1haW50ZW5hbmNlIHdpbmRvd3MgYXJlIFtpbnNlcnRdLiobIhUxMTI2MzA1NzU2NzY3MzIwNjYzNzMoADgAML7Fse7PMzi+xbHuzzNaDDVzNGp3cGFsa3p6cXICIAB4AJoBBggAEAAYAKoBngESmwFGbGFnIHBsYWNlaG9sZGVyIGxhbmd1YWdlIGZvciBkaXNjdXNzaW9uIHdpdGggRENTOiBUaGUgc3RhdGUgd2lsbCBkZWZpbmUgYWNjZXB0YWJsZSBtYWludGVuYW5jZSB3aW5kb3dzLCBhdCB0aGlzIHRpbWUgdGhlIG1haW50ZW5hbmNlIHdpbmRvd3MgYXJlIFtpbnNlcnRdLkojCgp0ZXh0L3BsYWluEhVDb250aW51aXR5IG9mIFNlcnZpY2VaDHZ2NWhnMGVka2pxc3ICIAB4AJoBBggAEAAYAKoBxQESwgFGcm9tIElET0E6wqBSZWNvbW1lbmQgaWRlbnRpZnlpbmcgdGhlIE1haW50ZW5hbmNlIHdpbmRvdyhzKSBoZXJlIGFzIHdlbGwuIE90aGVyd2lzZSB0aGVpciBpcyBhIHJpc2sgdGhhdCB0aGUgY29udHJhY3RvciBtYXkgd2FudCB0byBkbyBtYWludGVuZW5hY2UgZHVyaW5nIGJ1c2luZXNzIGhvdXJzIHdob2NoIG1heSBiZSBkaXNydXB0aXZlLhi366/uzzMgvsWx7s8zQhBraXguNTkxanBwbHdkbWg0IvoJCgtBQUFCMkk1WGFNZxLKCQoLQUFBQjJJNVhhTWcSC0FBQUIySTVYYU1nGuwBCgl0ZXh0L2h0bWwS3gFGcm9tIElET0E6wqBSZWNvbW1lbmQgdXNpbmcgYSBSQUlEIChSaXNrIElzc3VlcyBBc3N1bXB0aW9ucyAmYW1wOyBEZWNpc2lvbnMpIGxvZyB0byBkb2N1bWVudCwgdHJhY2sgYW5kIHJlcG9ydCBmcm9tLiBUaGlzIHdpbGwgYWxsb3cgdGhlIFBNIHRvIHByb2dyZXNzIHJpc2tzIHRvIGlzc3VlcyBhbmQgZG9jdW1lbnQgdGhlIGFzc29jaWF0ZWQgYXNzdW1wdGlvbnMgYW5kIGRlY2lzaW9ucy4i6QEKCnRleHQvcGxhaW4S2gFGcm9tIElET0E6wqBSZWNvbW1lbmQgdXNpbmcgYSBSQUlEIChSaXNrIElzc3VlcyBBc3N1bXB0aW9ucyAmIERlY2lzaW9ucykgbG9nIHRvIGRvY3VtZW50LCB0cmFjayBhbmQgcmVwb3J0IGZyb20uIFRoaXMgd2lsbCBhbGxvdyB0aGUgUE0gdG8gcHJvZ3Jlc3Mgcmlza3MgdG8gaXNzdWVzIGFuZCBkb2N1bWVudCB0aGUgYXNzb2NpYXRlZCBhc3N1bXB0aW9ucyBhbmQgZGVjaXNpb25zLiobIhUxMTI2MzA1NzU2NzY3MzIwNjYzNzMoADgAML3hs+7PMzimkrzuzzNC/AIKC0FBQUIySTVYYU5NEgtBQUFCMkk1WGFNZxpfCgl0ZXh0L2h0bWwSUkRDUywgd2UgYWRkZWQgc29tZSBsYW5ndWFnZcKgaW4gdHJhY2tlZCBjaGFuZ2VzLiBQbGVhc2UgbGV0IHVzIGtub3cgeW91ciB0aG91Z2h0cy4iYAoKdGV4dC9wbGFpbhJSRENTLCB3ZSBhZGRlZCBzb21lIGxhbmd1YWdlwqBpbiB0cmFja2VkIGNoYW5nZXMuIFBsZWFzZSBsZXQgdXMga25vdyB5b3VyIHRob3VnaHRzLiobIhUxMTI2MzA1NzU2NzY3MzIwNjYzNzMoADgAMKaSvO7PMzimkrzuzzNaDDh3cDM2NGNucGkzbHICIAB4AJoBBggAEAAYAKoBVBJSRENTLCB3ZSBhZGRlZCBzb21lIGxhbmd1YWdlwqBpbiB0cmFja2VkIGNoYW5nZXMuIFBsZWFzZSBsZXQgdXMga25vdyB5b3VyIHRob3VnaHRzLkonCgp0ZXh0L3BsYWluEhlyaXNrIGFuZCBpc3N1ZSBtYW5hZ2VtZW50Wgw0NzFqd2FlMHM4cHRyAiAAeACaAQYIABAAGACqAeEBEt4BRnJvbSBJRE9BOsKgUmVjb21tZW5kIHVzaW5nIGEgUkFJRCAoUmlzayBJc3N1ZXMgQXNzdW1wdGlvbnMgJmFtcDsgRGVjaXNpb25zKSBsb2cgdG8gZG9jdW1lbnQsIHRyYWNrIGFuZCByZXBvcnQgZnJvbS4gVGhpcyB3aWxsIGFsbG93IHRoZSBQTSB0byBwcm9ncmVzcyByaXNrcyB0byBpc3N1ZXMgYW5kIGRvY3VtZW50IHRoZSBhc3NvY2lhdGVkIGFzc3VtcHRpb25zIGFuZCBkZWNpc2lvbnMuGL3hs+7PMyCmkrzuzzNCEGtpeC5nNHFubXl2NmY3eDIi1wIKC0FBQUIySTBwQTlVEqUCCgtBQUFCMkkwcEE5VRILQUFBQjJJMHBBOVUaNAoJdGV4dC9odG1sEidGcm9tIElET0E6IElPVCBzZWN1cml0eSBmYWN0b3JzIGluIGhlcmUiNQoKdGV4dC9wbGFpbhInRnJvbSBJRE9BOiBJT1Qgc2VjdXJpdHkgZmFjdG9ycyBpbiBoZXJlKhsiFTExMjYzMDU3NTY3NjczMjA2NjM3MygAOAAwkeHy7c8zOJHh8u3PM0ofCgp0ZXh0L3BsYWluEhFBY2Nlc3MgTWFuYWdlbWVudFoMaDFpbWhzYTNjbGd3cgIgAHgAmgEGCAAQABgAqgEpEidGcm9tIElET0E6IElPVCBzZWN1cml0eSBmYWN0b3JzIGluIGhlcmWwAQC4AQDIAQAYkeHy7c8zIJHh8u3PMzAAQhBraXgubHF4cWc0dzVwMjZ1Iu0CCgtBQUFCMkk1WGFNaxK5AgoLQUFBQjJJNVhhTWsSC0FBQUIySTVYYU1rGg0KCXRleHQvaHRtbBIAIg4KCnRleHQvcGxhaW4SACobIhUxMTI2MzA1NzU2NzY3MzIwNjYzNzMoADgAMIjPtO7PMzig5rnuzzNKngEKJGFwcGxpY2F0aW9uL3ZuZC5nb29nbGUtYXBwcy5kb2NzLm1kcxp2wtfa5AFwGm4KagpkVGhlIENvbnRyYWN0b3Igc2hhbGwgdXNlIHRoZSBSQUlEIChSaXNrIEFzc3VtcHRpb25zIElzc3VlcyAmIERlY2lzaW9ucykgbG9nIHRvIGRvY3VtZW50LCB0cmFjaywgYW5kIBABGAEQAVoMbWh3YnNyc3k4eDB4cgIgAHgAggEUc3VnZ2VzdC5jcTZpaWphc3M2bGOaAQYIABAAGAAYiM+07s8zIKDmue7PM0IUc3VnZ2VzdC5jcTZpaWphc3M2bGMilwYKC0FBQUIxQVdGNXFJEuUFCgtBQUFCMUFXRjVxSRILQUFBQjFBV0Y1cUkaMgoJdGV4dC9odG1sEiVJT1QvSURPQSB0byBjb25maXJtIGlmIHRoaXMgaXMgbmVlZGVkIjMKCnRleHQvcGxhaW4SJUlPVC9JRE9BIHRvIGNvbmZpcm0gaWYgdGhpcyBpcyBuZWVkZWQqGyIVMTEyNjMwNTc1Njc2NzMyMDY2MzczKAA4ADCd6/udzjM4nev7nc4zSuQDCgp0ZXh0L3BsYWluEtUDUmVzdWx0cyBvZiBhbnkgcmVjZW50IFN5c3RlbXMgYW5kIE9yZ2FuaXphdGlvbnMgQ29udHJvbCAoU09DKSAyIFR5cGUgSUkgYXVkaXQgcmVwb3J0LiBTT0MgMiBpcyBhIHNlY3VyaXR5IGZyYW1ld29yayB0aGF0IHNwZWNpZmllcyBob3cgb3JnYW5pemF0aW9ucyBzaG91bGQgcHJvdGVjdCBjdXN0b21lciBkYXRhIGZyb20gdW5hdXRob3JpemVkIGFjY2Vzcywgc2VjdXJpdHkgaW5jaWRlbnRzLCBhbmQgb3RoZXIgdnVsbmVyYWJpbGl0aWVzLiBTT0MgMiBUeXBlIEkgcmVwb3J0cyBldmFsdWF0ZSBhIGNvbXBhbnnigJlzIGNvbnRyb2xzIGF0IGEgc2luZ2xlIHBvaW50IGluIHRpbWUuIFNPQyAyIFR5cGUgSUkgcmVwb3J0cyBhc3Nlc3MgaG93IHRob3NlIGNvbnRyb2xzIGZ1bmN0aW9uIG92ZXIgYSBwZXJpb2QsIGdlbmVyYWxseSAzLTEyIG1vbnRocy4gVGhlIFN0YXRlIHdvdWxkIHJlcXVlc3QgdGhlIFR5cGUgSUkgcmVwb3J0LloMcGg3enBwam10NXJpcgIgAHgAmgEGCAAQABgAqgEnEiVJT1QvSURPQSB0byBjb25maXJtIGlmIHRoaXMgaXMgbmVlZGVksAEAuAEAyAEAGJ3r+53OMyCd6/udzjMwAEIQa2l4Lm9ucTV0eDU5eG1jayKJBgoLQUFBQjJJMHBBOVES0wUKC0FBQUIySTBwQTlREgtBQUFCMkkwcEE5URoNCgl0ZXh0L2h0bWwSACIOCgp0ZXh0L3BsYWluEgAqGyIVMTEyNjMwNTc1Njc2NzMyMDY2MzczKAA4ADDumOjtzzM45t7q7s8zQo4DCgtBQUFCMkk1WGFRURILQUFBQjJJMHBBOVEaZQoJdGV4dC9odG1sElhEQ1MsIHdlIGFkZGVkIHRoaXMgbGFuZ3VhZ2UgcGVyIHRoZSBwcmV2aW91cyBjb21tZW50LiBQbGVhc2UgbGV0IHVzIGtub3cgeW91csKgdGhvdWdodHMuImYKCnRleHQvcGxhaW4SWERDUywgd2UgYWRkZWQgdGhpcyBsYW5ndWFnZSBwZXIgdGhlIHByZXZpb3VzIGNvbW1lbnQuIFBsZWFzZSBsZXQgdXMga25vdyB5b3VywqB0aG91Z2h0cy4qGyIVMTEyNjMwNTc1Njc2NzMyMDY2MzczKAA4ADDm3uruzzM45t7q7s8zWgwzbjdzaHdtY3YzcDVyAiAAeACaAQYIABAAGACqAVoSWERDUywgd2UgYWRkZWQgdGhpcyBsYW5ndWFnZSBwZXIgdGhlIHByZXZpb3VzIGNvbW1lbnQuIFBsZWFzZSBsZXQgdXMga25vdyB5b3VywqB0aG91Z2h0cy5KngEKJGFwcGxpY2F0aW9uL3ZuZC5nb29nbGUtYXBwcy5kb2NzLm1kcxp2wtfa5AFwGm4KagpkVGhlIFN0YXRlIHdpbGwgYXNzaWduIGEgUHJvZHVjdCBPd25lciB0aGF0IHdpbGwgZGlyZWN0IHRoZSBwcmlvcml0aXphdGlvbiBvZiBhbGwgZGVmZWN0IHJlc29sdXRpb24gYRABGAEQAVoMZjZvd3ozaHRlZGI1cgIgAHgAggEUc3VnZ2VzdC4ybGF0dDVqZWcxNmOaAQYIABAAGACwAQC4AQDIAQAY7pjo7c8zIObe6u7PMzAAQhRzdWdnZXN0LjJsYXR0NWplZzE2YyLVDAoLQUFBQjJJMHBBOVkSowwKC0FBQUIySTBwQTlZEgtBQUFCMkkwcEE5WRreAQoJdGV4dC9odG1sEtABRnJvbSBJRE9BOiBSZWNvbW1lbmQgYWRkaW5nIGFuIGV4cGVjdGF0aW9uIHRoYXQgdGhlIHN5c3RlbSBwZXJmb3JtYW5jZSBpbXByb3ZlIGJ5IGEgcXVhbnRpZmllZCBhbW91bnQgb3ZlciBhIGRlZmluZWQgdGltZSBwZXJpb2QgYW5kIHRoYXQgdGhlIG51bWJlciBvZiBIZWxwIERlc2sgY2FsbHMgYmUgYSBtZXRyaWMgdXNlZCB0byBxdWFudGlmeSBvciBtZWFzdXJlLiLfAQoKdGV4dC9wbGFpbhLQAUZyb20gSURPQTogUmVjb21tZW5kIGFkZGluZyBhbiBleHBlY3RhdGlvbiB0aGF0IHRoZSBzeXN0ZW0gcGVyZm9ybWFuY2UgaW1wcm92ZSBieSBhIHF1YW50aWZpZWQgYW1vdW50IG92ZXIgYSBkZWZpbmVkIHRpbWUgcGVyaW9kIGFuZCB0aGF0IHRoZSBudW1iZXIgb2YgSGVscCBEZXNrIGNhbGxzIGJlIGEgbWV0cmljIHVzZWQgdG8gcXVhbnRpZnkgb3IgbWVhc3VyZS4qGyIVMTEyNjMwNTc1Njc2NzMyMDY2MzczKAA4ADDM9PPtzzM4gYXa7s8zQvkFCgtBQUFCMkkwcEE5YxILQUFBQjJJMHBBOVka2gEKCXRleHQvaHRtbBLMAURDUywgcGxlYXNlIGxldCB1cyBrbm93IGlmIHlvdSB3b3VsZCBsaWtlIHRvIGFkZCBhIEtQSSBhcm91bmQgSGVscCBEZXNrIHRpY2tldHMgZ29pbmcgZG93biBvdmVyIHRpbWUuIFBsZWFzZSBub3RlLCB0aGF0IGFzIG5ldyBmZWF0dXJlcyBhcmUgcm9sbGVkIG91dCwgdGhpcyBtYXkgdGVtcG9yYXJpbHkgaW5jcmVhc2UgdGhlIG51bWJlciBvZiB0aWNrZXRzLiLbAQoKdGV4dC9wbGFpbhLMAURDUywgcGxlYXNlIGxldCB1cyBrbm93IGlmIHlvdSB3b3VsZCBsaWtlIHRvIGFkZCBhIEtQSSBhcm91bmQgSGVscCBEZXNrIHRpY2tldHMgZ29pbmcgZG93biBvdmVyIHRpbWUuIFBsZWFzZSBub3RlLCB0aGF0IGFzIG5ldyBmZWF0dXJlcyBhcmUgcm9sbGVkIG91dCwgdGhpcyBtYXkgdGVtcG9yYXJpbHkgaW5jcmVhc2UgdGhlIG51bWJlciBvZiB0aWNrZXRzLiobIhUxMTI2MzA1NzU2NzY3MzIwNjYzNzMoADgAMKOV9O3PMziBhdruzzNaDDkwajhnaGtwN2VyNXICIAB4AJoBBggAEAAYAKoBzwESzAFEQ1MsIHBsZWFzZSBsZXQgdXMga25vdyBpZiB5b3Ugd291bGQgbGlrZSB0byBhZGQgYSBLUEkgYXJvdW5kIEhlbHAgRGVzayB0aWNrZXRzIGdvaW5nIGRvd24gb3ZlciB0aW1lLiBQbGVhc2Ugbm90ZSwgdGhhdCBhcyBuZXcgZmVhdHVyZXMgYXJlIHJvbGxlZCBvdXQsIHRoaXMgbWF5IHRlbXBvcmFyaWx5IGluY3JlYXNlIHRoZSBudW1iZXIgb2YgdGlja2V0cy6wAQC4AQDIAQBKIAoKdGV4dC9wbGFpbhISSGVscCBEZXNrIFNlcnZpY2VzWgxqcW16MDQzYTE2aDhyAiAAeACaAQYIABAAGACqAdMBEtABRnJvbSBJRE9BOiBSZWNvbW1lbmQgYWRkaW5nIGFuIGV4cGVjdGF0aW9uIHRoYXQgdGhlIHN5c3RlbSBwZXJmb3JtYW5jZSBpbXByb3ZlIGJ5IGEgcXVhbnRpZmllZCBhbW91bnQgb3ZlciBhIGRlZmluZWQgdGltZSBwZXJpb2QgYW5kIHRoYXQgdGhlIG51bWJlciBvZiBIZWxwIERlc2sgY2FsbHMgYmUgYSBtZXRyaWMgdXNlZCB0byBxdWFudGlmeSBvciBtZWFzdXJlLrABALgBAMgBABjM9PPtzzMggYXa7s8zMABCEGtpeC52Z2IwdGR1c2Y0OWQikQoKC0FBQUIySTBwQTlnEuEJCgtBQUFCMkkwcEE5ZxILQUFBQjJJMHBBOWcaxgEKCXRleHQvaHRtbBK4AUZyb20gSURPQTogUmVjb21tZW5kIGFkZGluZyBzb21lIHRleHQgYXJvdW5kIFNMQXMgYW5kIGlkZW50aWZ5aW5nIG1haW50ZW5hbmNlIHdpbmRvd3MgaGVyZS4gVGhlcmUgbmVlZHMgdG8gYmUgc29tZSB3YXkgdG8gdGllIHRoZW0gdG8gaW5jaWRlbnQgbWFuYWdlbWVudCBvciDigJhicmVhay9maXjigJkgYWN0aXZpdGllcy4ixwEKCnRleHQvcGxhaW4SuAFGcm9tIElET0E6IFJlY29tbWVuZCBhZGRpbmcgc29tZSB0ZXh0IGFyb3VuZCBTTEFzIGFuZCBpZGVudGlmeWluZyBtYWludGVuYW5jZSB3aW5kb3dzIGhlcmUuIFRoZXJlIG5lZWRzIHRvIGJlIHNvbWUgd2F5IHRvIHRpZSB0aGVtIHRvIGluY2lkZW50IG1hbmFnZW1lbnQgb3Ig4oCYYnJlYWsvZml44oCZIGFjdGl2aXRpZXMuKhsiFTExMjYzMDU3NTY3NjczMjA2NjM3MygAOAAwjIv27c8zONfk3O7PM0L/AwoLQUFBQjJJNVhhTDQSC0FBQUIySTBwQTlnGokBCgl0ZXh0L2h0bWwSfERDUywgdGhpcyBpcyBtZW50aW9uZWQgaW4gdGhlIEtQSSBzZWN0aW9uLiBJbiBhZGRpdGlvbiwgcGxlYXNlIGxldCB1cyBrbm93IGlmIHlvdSB3b3VsZCBsaWtlIHRvIGRlZmluZSBhIG1haW50ZW5hbmNlIHdpbmRvdy4iigEKCnRleHQvcGxhaW4SfERDUywgdGhpcyBpcyBtZW50aW9uZWQgaW4gdGhlIEtQSSBzZWN0aW9uLiBJbiBhZGRpdGlvbiwgcGxlYXNlIGxldCB1cyBrbm93IGlmIHlvdSB3b3VsZCBsaWtlIHRvIGRlZmluZSBhIG1haW50ZW5hbmNlIHdpbmRvdy4qGyIVMTEyNjMwNTc1Njc2NzMyMDY2MzczKAA4ADDYvqPuzzM41+Tc7s8zWgxzdXdudmd5OGppaTByAiAAeACaAQYIABAAGACqAX4SfERDUywgdGhpcyBpcyBtZW50aW9uZWQgaW4gdGhlIEtQSSBzZWN0aW9uLiBJbiBhZGRpdGlvbiwgcGxlYXNlIGxldCB1cyBrbm93IGlmIHlvdSB3b3VsZCBsaWtlIHRvIGRlZmluZSBhIG1haW50ZW5hbmNlIHdpbmRvdy7IAQBKKQoKdGV4dC9wbGFpbhIbSW5jaWRlbnQgTWFuYWdlbWVudCBQcm9jZXNzWgx2dnZ4YmZlNnhxemVyAiAAeACaAQYIABAAGACqAbsBErgBRnJvbSBJRE9BOiBSZWNvbW1lbmQgYWRkaW5nIHNvbWUgdGV4dCBhcm91bmQgU0xBcyBhbmQgaWRlbnRpZnlpbmcgbWFpbnRlbmFuY2Ugd2luZG93cyBoZXJlLiBUaGVyZSBuZWVkcyB0byBiZSBzb21lIHdheSB0byB0aWUgdGhlbSB0byBpbmNpZGVudCBtYW5hZ2VtZW50IG9yIOKAmGJyZWFrL2ZpeOKAmSBhY3Rpdml0aWVzLhiMi/btzzMg1+Tc7s8zQhBraXguNzl4MzZ6Y2pzeDkxIs4HCgtBQUFCMkk1WGFOWRKfBwoLQUFBQjJJNVhhTlkSC0FBQUIySTVYYU5ZGs8BCgl0ZXh0L2h0bWwSwQFGcm9tIElET0E6IFJlY29tbWVuZCBhZGRpbmcgc2NoZWR1bGUgKG9yIGF0IGxlYXN0IG1pbGVzdG9uZSkgdG8gdGhlIHdlZWtseSByZXBvcnRpbmcuIFRoaXMgd2lsbCBhbGxvdyB5b3UgdG8gYmUgaW5mb3JtZWQgc29vbmVyIHJhdGhlciB0aGFuIHdhaXQgYSBtb250aCwgc2hvdWxkIGEgc2NoZWR1bGUgaXNzdWUgKG9yIHJpc2spIGFyaXNlItABCgp0ZXh0L3BsYWluEsEBRnJvbSBJRE9BOiBSZWNvbW1lbmQgYWRkaW5nIHNjaGVkdWxlIChvciBhdCBsZWFzdCBtaWxlc3RvbmUpIHRvIHRoZSB3ZWVrbHkgcmVwb3J0aW5nLiBUaGlzIHdpbGwgYWxsb3cgeW91IHRvIGJlIGluZm9ybWVkIHNvb25lciByYXRoZXIgdGhhbiB3YWl0IGEgbW9udGgsIHNob3VsZCBhIHNjaGVkdWxlIGlzc3VlIChvciByaXNrKSBhcmlzZSobIhUxMTI2MzA1NzU2NzY3MzIwNjYzNzMoADgAMKfkwO7PMzj/msHuzzNCqQEKC0FBQUIySTVYYU5rEgtBQUFCMkk1WGFOWRoZCgl0ZXh0L2h0bWwSDEZsYWcgZm9yIERDUyIaCgp0ZXh0L3BsYWluEgxGbGFnIGZvciBEQ1MqGyIVMTEyNjMwNTc1Njc2NzMyMDY2MzczKAA4ADD/msHuzzM4/5rB7s8zWgtrbWttYW10cWgzaHICIAB4AJoBBggAEAAYAKoBDhIMRmxhZyBmb3IgRENTSiIKCnRleHQvcGxhaW4SFFdlZWtseSBTdGF0dXMgUmVwb3J0Wgw5Z2lzNHI1NzNhbzhyAiAAeACaAQYIABAAGACqAcQBEsEBRnJvbSBJRE9BOiBSZWNvbW1lbmQgYWRkaW5nIHNjaGVkdWxlIChvciBhdCBsZWFzdCBtaWxlc3RvbmUpIHRvIHRoZSB3ZWVrbHkgcmVwb3J0aW5nLiBUaGlzIHdpbGwgYWxsb3cgeW91IHRvIGJlIGluZm9ybWVkIHNvb25lciByYXRoZXIgdGhhbiB3YWl0IGEgbW9udGgsIHNob3VsZCBhIHNjaGVkdWxlIGlzc3VlIChvciByaXNrKSBhcmlzZRin5MDuzzMg/5rB7s8zQg9raXguejJxdmJoMzBpbHEijgIKC0FBQUIySTVYYU9FEt4BCgtBQUFCMkk1WGFPRRILQUFBQjJJNVhhT0UaGwoJdGV4dC9odG1sEg5GbGFnIHRvIHVwZGF0ZSIcCgp0ZXh0L3BsYWluEg5GbGFnIHRvIHVwZGF0ZSobIhUxMTI2MzA1NzU2NzY3MzIwNjYzNzMoADgAMPb+y+7PMzj2/svuzzNKLAoKdGV4dC9wbGFpbhIeRVhISUJJVCAjIwpTVEFURU1FTlQgT0YgV09SSyBBWgw3Z2c4dGFob2JtYm9yAiAAeACaAQYIABAAGACqARASDkZsYWcgdG8gdXBkYXRlGPb+y+7PMyD2/svuzzNCEGtpeC55ZmFxbnVmZ3RqcjEimAIKC0FBQUIySTVYYU5zEuQBCgtBQUFCMkk1WGFOcxILQUFBQjJJNVhhTnMaDQoJdGV4dC9odG1sEgAiDgoKdGV4dC9wbGFpbhIAKhsiFTExMjYzMDU3NTY3NjczMjA2NjM3MygAOAAwn9zE7s8zOIL/xO7PM0pKCiRhcHBsaWNhdGlvbi92bmQuZ29vZ2xlLWFwcHMuZG9jcy5tZHMaIsLX2uQBHBoaChYKEFByb2plY3Qgc2NoZWR1bGUQARgAEAFaDHIxdTU2c255N21sN3ICIAB4AIIBFHN1Z2dlc3QuN2s3NzlqN3NmcDBsmgEGCAAQABgAGJ/cxO7PMyCC/8TuzzNCFHN1Z2dlc3QuN2s3NzlqN3NmcDBsIvwBCgtBQUFCMkk1WGFOdxLMAQoLQUFBQjJJNVhhTncSC0FBQUIySTVYYU53GhsKCXRleHQvaHRtbBIORmxhZyB0byB1cGRhdGUiHAoKdGV4dC9wbGFpbhIORmxhZyB0byB1cGRhdGUqGyIVMTEyNjMwNTc1Njc2NzMyMDY2MzczKAA4ADDFpMbuzzM4xaTG7s8zShoKCnRleHQvcGxhaW4SDEF0dGFjaG1lbnQgT1oMaHczdzdqaWd2ZDBocgIgAHgAmgEGCAAQABgAqgEQEg5GbGFnIHRvIHVwZGF0ZRjFpMbuzzMgxaTG7s8zQhBraXguZHVlOHFvdXFlbTdxItUCCgtBQUFCMkk1WGFMOBKiAgoLQUFBQjJJNVhhTDgSC0FBQUIySTVYYUw4Gg0KCXRleHQvaHRtbBIAIg4KCnRleHQvcGxhaW4SACobIhUxMTI2MzA1NzU2NzY3MzIwNjYzNzMoADgAMO+iqO7PMzj5rqvuzzNKiAEKJGFwcGxpY2F0aW9uL3ZuZC5nb29nbGUtYXBwcy5kb2NzLm1kcxpgwtfa5AFaGlgKVApOKHBsZWFzZSBzZWUgU2VjdGlvbiBWSUkgS2V5IFBlcmZvcm1hbmNlIEluZGljYXRvcnMgZm9yIGFkZGl0aW9uYWwgaW5mb3JtYXRpb24pEAEYABABWgxrbTJ2dm1hM2lna3hyAiAAeACCARNzdWdnZXN0LnNydW4xaGJpemppmgEGCAAQABgAGO+iqO7PMyD5rqvuzzNCE3N1Z2dlc3Quc3J1bjFoYml6amkisggKC0FBQUIySTBwQTg0EoAICgtBQUFCMkkwcEE4NBILQUFBQjJJMHBBODQahwEKCXRleHQvaHRtbBJ6RnJvbSBJRE9BOiBSZWNvbW1lbmQgdGhhdCB0aGUgU3RhdGUgYXNzaWduIGEgUHJvZHVjdCBPd25lciAoaWYgbm90IGFscmVhZHkpIGFuZCB0aGF0IHRoZXkgYmUgaW52b2x2ZWQgd2l0aCBwcmlvcml0aXphdGlvbi4iiAEKCnRleHQvcGxhaW4SekZyb20gSURPQTogUmVjb21tZW5kIHRoYXQgdGhlIFN0YXRlIGFzc2lnbiBhIFByb2R1Y3QgT3duZXIgKGlmIG5vdCBhbHJlYWR5KSBhbmQgdGhhdCB0aGV5IGJlIGludm9sdmVkIHdpdGggcHJpb3JpdGl6YXRpb24uKhsiFTExMjYzMDU3NTY3NjczMjA2NjM3MygAOAAwy/7h7c8zOJiQz+7PM0LdAwoLQUFBQjJJNVhhT1kSC0FBQUIySTBwQTg0Gn8KCXRleHQvaHRtbBJyRENTLCB3ZSBhZGRlZCBzb21lIGxhbmd1YWdlIGluIHRyYWNrZWQgY2hhbmdlcyBoZXJlIGFuZCBpbiB0aGUgc3RhZmZpbmcgc2VjdGlvbi4gUGxlYXNlIGxldCB1cyBrbm93IHlvdXIgdGhvdWdodHMuIoABCgp0ZXh0L3BsYWluEnJEQ1MsIHdlIGFkZGVkIHNvbWUgbGFuZ3VhZ2UgaW4gdHJhY2tlZCBjaGFuZ2VzIGhlcmUgYW5kIGluIHRoZSBzdGFmZmluZyBzZWN0aW9uLiBQbGVhc2UgbGV0IHVzIGtub3cgeW91ciB0aG91Z2h0cy4qGyIVMTEyNjMwNTc1Njc2NzMyMDY2MzczKAA4ADCYkM/uzzM4mJDP7s8zWgxleHdvMjc0YWp6djJyAiAAeACaAQYIABAAGACqAXQSckRDUywgd2UgYWRkZWQgc29tZSBsYW5ndWFnZSBpbiB0cmFja2VkIGNoYW5nZXMgaGVyZSBhbmQgaW4gdGhlIHN0YWZmaW5nIHNlY3Rpb24uIFBsZWFzZSBsZXQgdXMga25vdyB5b3VyIHRob3VnaHRzLkofCgp0ZXh0L3BsYWluEhFkZWZpbmVkIHByb2Nlc3Nlc1oMM2w3eTU1aTF1d2N2cgIgAHgAmgEGCAAQABgAqgF8EnpGcm9tIElET0E6IFJlY29tbWVuZCB0aGF0IHRoZSBTdGF0ZSBhc3NpZ24gYSBQcm9kdWN0IE93bmVyIChpZiBub3QgYWxyZWFkeSkgYW5kIHRoYXQgdGhleSBiZSBpbnZvbHZlZCB3aXRoIHByaW9yaXRpemF0aW9uLrABALgBAMgBABjL/uHtzzMgmJDP7s8zMABCEGtpeC5ldnhleHc3N3U0aGQixwIKC0FBQUIySTBwQTgwEpECCgtBQUFCMkkwcEE4MBILQUFBQjJJMHBBODAaDQoJdGV4dC9odG1sEgAiDgoKdGV4dC9wbGFpbhIAKhsiFTExMjYzMDU3NTY3NjczMjA2NjM3MygAOAAw6tjf7c8zOKmY4O3PM0puCiRhcHBsaWNhdGlvbi92bmQuZ29vZ2xlLWFwcHMuZG9jcy5tZHMaRsLX2uQBQBo+CjoKNCwgdW5kZXIgdGhlIGRpcmVjdGlvbiBvZiB0aGUgU3RhdGXigJlzIFByb2R1Y3QgT3duZXIQARgAEAFaDG01amx3Z3hraHVkZXICIAB4AIIBFHN1Z2dlc3Qub3BvajJqeTE2MDMwmgEGCAAQABgAsAEAuAEAyAEAGOrY3+3PMyCpmODtzzMwAEIUc3VnZ2VzdC5vcG9qMmp5MTYwMzAikwIKC0FBQUIyQWZrUWNjEt0BCgtBQUFCMkFma1FjYxILQUFBQjJBZmtRY2MaDQoJdGV4dC9odG1sEgAiDgoKdGV4dC9wbGFpbhIAKhsiFTEwNTQwMDA1ODI3Mzk1NDY5Mjc2NSgAOAAwqq7m588zOKqu5ufPM0o6CiRhcHBsaWNhdGlvbi92bmQuZ29vZ2xlLWFwcHMuZG9jcy5tZHMaEsLX2uQBDBIKCgYKABATGAAQAVoMMXl3cjNobTQ1MWxmcgIgAHgAggEUc3VnZ2VzdC55ZWFpdGZwOGd0ZGiaAQYIABAAGACwAQC4AQDIAQAYqq7m588zIKqu5ufPMzAAQhRzdWdnZXN0LnllYWl0ZnA4Z3RkaCLODgoLQUFBQjJJMHBBODgSnA4KC0FBQUIySTBwQTg4EgtBQUFCMkkwcEE4OBqEAwoJdGV4dC9odG1sEvYCRnJvbSBJRE9BOiBSZWNvbW1lbmQgYSBTZXJ2aWNlIExldmVsIEFncmVlbWVudCBiZSBpbiBwbGFjZSBhbmQgdGhhdCB0aGUgc3lzdGVtIHBlcmZvcm1hbmNlIG1ldHJpY3MgYmUgZGlyZWN0bHkgdGllZCB0byB0aGUgU0xBLiBTcGVjaWZpYyBTTEEgbWV0cmljcyB0eXBpY2FsbHkgaW5jbHVkZSBzeXN0ZW0gYXZhaWxhYmlsaXR5ICh1cCBvciBkb3duKSB0aW1lLCBicmVhay9maXggcmVzcG9uc2UgYW5kIHJlc29sdXRpb24gdGltZXMsIEJVUiAoYmFja3VwL3Jlc3RvcmUpLCAmYW1wOyBzdXBwb3J0IGhvdXJzLiBXaGlsZSBzb21lIG9mIHRoZXNlIGFyZSBhZGRyZXNzZWQgaW4gaXRlbXMgYmVsb3csIGEgU0xBIHdvdWxkIHRpZSB0aGVtIGFsbCB0b2dldGhlci4igQMKCnRleHQvcGxhaW4S8gJGcm9tIElET0E6IFJlY29tbWVuZCBhIFNlcnZpY2UgTGV2ZWwgQWdyZWVtZW50IGJlIGluIHBsYWNlIGFuZCB0aGF0IHRoZSBzeXN0ZW0gcGVyZm9ybWFuY2UgbWV0cmljcyBiZSBkaXJlY3RseSB0aWVkIHRvIHRoZSBTTEEuIFNwZWNpZmljIFNMQSBtZXRyaWNzIHR5cGljYWxseSBpbmNsdWRlIHN5c3RlbSBhdmFpbGFiaWxpdHkgKHVwIG9yIGRvd24pIHRpbWUsIGJyZWFrL2ZpeCByZXNwb25zZSBhbmQgcmVzb2x1dGlvbiB0aW1lcywgQlVSIChiYWNrdXAvcmVzdG9yZSksICYgc3VwcG9ydCBob3Vycy4gV2hpbGUgc29tZSBvZiB0aGVzZSBhcmUgYWRkcmVzc2VkIGluIGl0ZW1zIGJlbG93LCBhIFNMQSB3b3VsZCB0aWUgdGhlbSBhbGwgdG9nZXRoZXIuKhsiFTExMjYzMDU3NTY3NjczMjA2NjM3MygAOAAwm+Lk7c8zOPfJ1e7PM0KFBAoLQUFBQjJJMHBBOUESC0FBQUIySTBwQTg4GokBCgl0ZXh0L2h0bWwSfERDUywgd2UgbWVudGlvbiBhbGwgb2YgdGhlc2UgaXRlbXMgaW4gdGhlIEtQSSBzZWN0aW9uIGV4Y2VwdCBCVVIuIFBsZWFzZSBsZXQgdXMga25vdyBpZiB5b3Ugd291bGQgbGlrZSB0byBhZGQgdGhhdCBhcyBhIEtQSS4iigEKCnRleHQvcGxhaW4SfERDUywgd2UgbWVudGlvbiBhbGwgb2YgdGhlc2UgaXRlbXMgaW4gdGhlIEtQSSBzZWN0aW9uIGV4Y2VwdCBCVVIuIFBsZWFzZSBsZXQgdXMga25vdyBpZiB5b3Ugd291bGQgbGlrZSB0byBhZGQgdGhhdCBhcyBhIEtQSS4qGyIVMTEyNjMwNTc1Njc2NzMyMDY2MzczKAA4ADCzkuXtzzM498nV7s8zWgxtbjlnM2loa2U4aXFyAiAAeACaAQYIABAAGACqAX4SfERDUywgd2UgbWVudGlvbiBhbGwgb2YgdGhlc2UgaXRlbXMgaW4gdGhlIEtQSSBzZWN0aW9uIGV4Y2VwdCBCVVIuIFBsZWFzZSBsZXQgdXMga25vdyBpZiB5b3Ugd291bGQgbGlrZSB0byBhZGQgdGhhdCBhcyBhIEtQSS6wAQC4AQDIAQBKIAoKdGV4dC9wbGFpbhISc3lzdGVtIHBlcmZvcm1hbmNlWgt6ZW9xZnBudHA1ZnICIAB4AJoBBggAEAAYAKoB+QIS9gJGcm9tIElET0E6IFJlY29tbWVuZCBhIFNlcnZpY2UgTGV2ZWwgQWdyZWVtZW50IGJlIGluIHBsYWNlIGFuZCB0aGF0IHRoZSBzeXN0ZW0gcGVyZm9ybWFuY2UgbWV0cmljcyBiZSBkaXJlY3RseSB0aWVkIHRvIHRoZSBTTEEuIFNwZWNpZmljIFNMQSBtZXRyaWNzIHR5cGljYWxseSBpbmNsdWRlIHN5c3RlbSBhdmFpbGFiaWxpdHkgKHVwIG9yIGRvd24pIHRpbWUsIGJyZWFrL2ZpeCByZXNwb25zZSBhbmQgcmVzb2x1dGlvbiB0aW1lcywgQlVSIChiYWNrdXAvcmVzdG9yZSksICZhbXA7IHN1cHBvcnQgaG91cnMuIFdoaWxlIHNvbWUgb2YgdGhlc2UgYXJlIGFkZHJlc3NlZCBpbiBpdGVtcyBiZWxvdywgYSBTTEEgd291bGQgdGllIHRoZW0gYWxsIHRvZ2V0aGVyLrABALgBAMgBABib4uTtzzMg98nV7s8zMABCEGtpeC5zMWZqMnkyYjR5ZmQiqwIKC0FBQUIxdjU4ZnJjEvUBCgtBQUFCMXY1OGZyYxILQUFBQjF2NThmcmMaDQoJdGV4dC9odG1sEgAiDgoKdGV4dC9wbGFpbhIAKhsiFTEwNTQwMDA1ODI3Mzk1NDY5Mjc2NSgAOAAwwOGnxc8zOLidqMXPM0pSCiRhcHBsaWNhdGlvbi92bmQuZ29vZ2xlLWFwcHMuZG9jcy5tZHMaKsLX2uQBJAoiCg4KCEtleSBwZXJvEAEYABIOCghzdGFmZmluZxABGAAYAVoMNHpsdHNiOGkyeWcycgIgAHgAggEUc3VnZ2VzdC5xbGRweGVxdjU1ZXiaAQYIABAAGACwAQC4AQDIAQAYwOGnxc8zILidqMXPMzAAQhRzdWdnZXN0LnFsZHB4ZXF2NTVleDIOaC52c242cHhicXVuMmoyDmguZWx1NnJ0OGlrbmdmMg5oLnZmbXZpdGVmcWR1cDIOaC5hNzhjcHFwYjl3czEyDmguZmU1ZzVhd3ZsazhlMg5oLmQzOGNtZWNmaHRtczIOaC4xeG1rY3lheGRlOXMyDmgudWdhcmRpcmY1aHZsMg5oLjdkZ3RxNTZ5dWdrbjINaC52eHJ0N3ZmeW1iaTIOaC5wZHZsMmJ0eGE1OTMyDmgubmNldnp3eW9kb21iMg5oLmVhNW05bnkya2RpczIOaC5pZGo1OW1yYnR3c3oyDmgua3NlazJpMWtjaWdrMg5oLmhmMDQ1dmlwZHFxbzIOaC5qMzF3cDh3OTdkOGYyDmgubXVla3JwcGFiMjZzMg5oLjdxMTE3enY0MGhnYTINaC52dDl6ZmVqN3J4ZjIOaC5xYmZ3MGV3cTY4a2cyDmguaWczbzF6ZDcwc2gyMg5oLmE5ajU3cW8yb2pqNDIOaC40OGF5NWxsaHgzbGYyDmgueXBrMHhyc2Z1NWZ0Mg5oLmhiNTBhcm9rbTZpMDIOaC53ZWdoN2p2MTdnMDEyDmguZGZ5aWZ6OHB2bmlqMg5oLnFqZDByd2k5NmF3NzIOaC5tcW84MGthM3preHEyDmgubWloY3N0Nmpka2RtMg5oLjltcHhzZHQ2Z2lwZTIOaC51dGF1dnk3MnR4NDQyDmguMXY4ZGtwa3ZoMTRhMg5oLjM3NXdxdjJsb3V5ajIOaC5vbm95cTJvM3M0a24yDmguMzhjZXlsanBmNGhwMg5oLmVjcTRocXNhOThkazIOaC4zeTZsNjc0ZThsY2oyDmgucHF3OGl0eTkwN3doMg5oLnkwanl6NHRpMWJybjIOaC5rdm5mcW81OHllNWYyDmgub2RsZmpvNDZzMmxiMg5oLm82bnZ0OXVsZXkzejINaC56NWk2YjBrNWF3MTIOaC5zdjhzYXF0NXRjNWkyDmguanoyNXdiejNpcWU4Mg5oLmt5MHh1MGJ6dXd5bDIOaC5ncGxpeHpqMG12ZzgyDmguOG9iaHZiNXAycmZtMg5oLmY5b3QzdnZlNHlmNzIOaC51YjRyNHEycGtpaGUyDmgubWoxN3ZjeWlpNzN1Mg5oLjNiMDZwdDM2ZW03eDIOaC5nNTljaDQ4N3Qxb3kyDmgubTNzdDB0aWhwdXNiMg5oLnd3dmFobmpxdWl6eDINaC5vMGt0aHE1MXc4MzIOaC44bmp6eGE5aHAwYjUyDmgubGY5NHk4NzQ0bjZ1Mg5oLnJ2OWZqajc2dHo3bjIOaC5pYzJybDdrMjUwbnoyDmguYTJsamlhaGp5ejM3Mg5oLm11bHRyY3d1enZwZjIOaC40OGk5NHg3dHVzcWoyDmgudTRsMXlzOWNibTRlMg5oLmI5bDhteDc4MHpvYTIOaC43b2tuczY2bjRrMmwyDmgucmdtODJsZW9rb2U1Mg5oLnNrYnVnbHNjd3o3ZTIOaC41a3Vmc3pmeTZocTcyDmguaG11b2JzZnc2cjl4Mg5oLm96eGMxNGcxY251ZjIOaC4zcHFqdXdlcjN4NGMyDmgubHFpaGtidm1oaWg4Mg5oLnR1bXZkenFzaGF5YjINaC5qZGo0bnp1NDZ2dDIOaC41ZDhwemZuYmtvYjk4AGojChRzdWdnZXN0Lml0M2loMjhmaTFxaxILSXNhYWMgUnV0aXpqIgoTc3VnZ2VzdC42bDEyZDY5ZHBlNhILSXNhYWMgUnV0aXpqIgoTc3VnZ2VzdC5vODZicW82ZWZqMhILSXNhYWMgUnV0aXpqJQoUc3VnZ2VzdC5tZ2ZiM2J2MWd0MnoSDVdpbGwgQ2FzY2lhdG9qJQoUc3VnZ2VzdC4yMzh4eGVqemdpZDISDVdpbGwgQ2FzY2lhdG9qJQoUc3VnZ2VzdC43aXRhdG5tNnp1YmUSDVdpbGwgQ2FzY2lhdG9qJQoUc3VnZ2VzdC45eXhyNWlnYzJudzUSDVdpbGwgQ2FzY2lhdG9qIwoUc3VnZ2VzdC5jcTZpaWphc3M2bGMSC0lzYWFjIFJ1dGl6aiUKFHN1Z2dlc3QueHl1NXVhaGM5OGRiEg1XaWxsIENhc2NpYXRvaiMKFHN1Z2dlc3QuMmxhdHQ1amVnMTZjEgtJc2FhYyBSdXRpemolChRzdWdnZXN0LmZ6OGJjOTE2NXQ2cRINV2lsbCBDYXNjaWF0b2olChRzdWdnZXN0LndjNXliaHRrNTF3ZBINV2lsbCBDYXNjaWF0b2okChRzdWdnZXN0LmI0cDYwM200MTloYRIMTWFnZ2llIE5vdmFraiMKFHN1Z2dlc3QuN2s3NzlqN3NmcDBsEgtJc2FhYyBSdXRpemoiChNzdWdnZXN0LnNydW4xaGJpemppEgtJc2FhYyBSdXRpemojChRzdWdnZXN0LnN2ejdoNm5icGE3OBILSXNhYWMgUnV0aXpqJQoUc3VnZ2VzdC5ybGV3eDRlZW5hNTgSDVdpbGwgQ2FzY2lhdG9qJQoUc3VnZ2VzdC5icjlyZDkzbWMwcngSDVdpbGwgQ2FzY2lhdG9qJQoUc3VnZ2VzdC5hbXBsa3U5ZjMxeGwSDVdpbGwgQ2FzY2lhdG9qIwoUc3VnZ2VzdC5vcG9qMmp5MTYwMzASC0lzYWFjIFJ1dGl6aiUKFHN1Z2dlc3QuNmRnYTVpZjRuM2hkEg1XaWxsIENhc2NpYXRvaiUKFHN1Z2dlc3QueWVhaXRmcDhndGRoEg1XaWxsIENhc2NpYXRvaiUKFHN1Z2dlc3QuNXczdm42d3dkZ29zEg1XaWxsIENhc2NpYXRvaiUKFHN1Z2dlc3QucWxkcHhlcXY1NWV4Eg1XaWxsIENhc2NpYXRvciExMW9fY2RqMm9rRmM0bWRPZ1ppRTBPT3U1a1Z6VU5uWW8=</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ReviewStates xmlns="cfe3e6b5-9ff0-4074-ac07-686b4af3e27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FAE3ACECFC7409CE69AFEEEE35330" ma:contentTypeVersion="7" ma:contentTypeDescription="Create a new document." ma:contentTypeScope="" ma:versionID="98f1e872844d73bbdbf5d517972d457f">
  <xsd:schema xmlns:xsd="http://www.w3.org/2001/XMLSchema" xmlns:xs="http://www.w3.org/2001/XMLSchema" xmlns:p="http://schemas.microsoft.com/office/2006/metadata/properties" xmlns:ns2="cfe3e6b5-9ff0-4074-ac07-686b4af3e272" xmlns:ns3="13c2a3e3-7513-41a6-b1fb-2b9006a971bf" targetNamespace="http://schemas.microsoft.com/office/2006/metadata/properties" ma:root="true" ma:fieldsID="cafd4c27d343efe8f3860e48cbe16472" ns2:_="" ns3:_="">
    <xsd:import namespace="cfe3e6b5-9ff0-4074-ac07-686b4af3e272"/>
    <xsd:import namespace="13c2a3e3-7513-41a6-b1fb-2b9006a971b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element ref="ns2:ReviewSta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e3e6b5-9ff0-4074-ac07-686b4af3e2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ReviewStates" ma:index="14" nillable="true" ma:displayName="Review States" ma:description="Tag indicating review status." ma:format="Dropdown" ma:internalName="ReviewStates">
      <xsd:simpleType>
        <xsd:restriction base="dms:Choice">
          <xsd:enumeration value="[01] Active Review"/>
          <xsd:enumeration value="[02] Review Completed"/>
          <xsd:enumeration value="[03] Hold"/>
        </xsd:restriction>
      </xsd:simpleType>
    </xsd:element>
  </xsd:schema>
  <xsd:schema xmlns:xsd="http://www.w3.org/2001/XMLSchema" xmlns:xs="http://www.w3.org/2001/XMLSchema" xmlns:dms="http://schemas.microsoft.com/office/2006/documentManagement/types" xmlns:pc="http://schemas.microsoft.com/office/infopath/2007/PartnerControls" targetNamespace="13c2a3e3-7513-41a6-b1fb-2b9006a971b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D522558-0D2B-4822-AF9B-7F62BF946ABE}">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329986FB-6DFB-4F2D-9822-7F45EEC67E0D}">
  <ds:schemaRefs>
    <ds:schemaRef ds:uri="http://schemas.microsoft.com/office/2006/metadata/properties"/>
    <ds:schemaRef ds:uri="http://schemas.microsoft.com/office/infopath/2007/PartnerControls"/>
    <ds:schemaRef ds:uri="cfe3e6b5-9ff0-4074-ac07-686b4af3e272"/>
  </ds:schemaRefs>
</ds:datastoreItem>
</file>

<file path=customXml/itemProps4.xml><?xml version="1.0" encoding="utf-8"?>
<ds:datastoreItem xmlns:ds="http://schemas.openxmlformats.org/officeDocument/2006/customXml" ds:itemID="{A5904DD6-8EE6-4729-B04D-F22BF409A9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e3e6b5-9ff0-4074-ac07-686b4af3e272"/>
    <ds:schemaRef ds:uri="13c2a3e3-7513-41a6-b1fb-2b9006a971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11434</Words>
  <Characters>63575</Characters>
  <Application>Microsoft Office Word</Application>
  <DocSecurity>0</DocSecurity>
  <Lines>1382</Lines>
  <Paragraphs>657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74352</CharactersWithSpaces>
  <SharedDoc>false</SharedDoc>
  <HLinks>
    <vt:vector size="12" baseType="variant">
      <vt:variant>
        <vt:i4>524289</vt:i4>
      </vt:variant>
      <vt:variant>
        <vt:i4>3</vt:i4>
      </vt:variant>
      <vt:variant>
        <vt:i4>0</vt:i4>
      </vt:variant>
      <vt:variant>
        <vt:i4>5</vt:i4>
      </vt:variant>
      <vt:variant>
        <vt:lpwstr>https://www.in.gov/iot/files/Continuity-of-Operation-Plan-Business-Continuity.pdf</vt:lpwstr>
      </vt:variant>
      <vt:variant>
        <vt:lpwstr/>
      </vt:variant>
      <vt:variant>
        <vt:i4>6750291</vt:i4>
      </vt:variant>
      <vt:variant>
        <vt:i4>0</vt:i4>
      </vt:variant>
      <vt:variant>
        <vt:i4>0</vt:i4>
      </vt:variant>
      <vt:variant>
        <vt:i4>5</vt:i4>
      </vt:variant>
      <vt:variant>
        <vt:lpwstr>https://help.salesforce.com/s/articleView?id=xcloud.security_health_check_score.htm&amp;type=5</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2026-03-24T16:32:00Z</dcterms:created>
  <dcterms:modified xsi:type="dcterms:W3CDTF">2026-04-01T12:15:00Z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S_cs_template_id">
    <vt:lpwstr>SOI_PROF_SRVCS</vt:lpwstr>
  </property>
  <property fmtid="{D5CDD505-2E9C-101B-9397-08002B2CF9AE}" pid="3" name="MediaServiceImageTags">
    <vt:lpwstr/>
  </property>
  <property fmtid="{D5CDD505-2E9C-101B-9397-08002B2CF9AE}" pid="4" name="CheckInURL">
    <vt:lpwstr>https://fs.gmis.in.gov/psp/fsprd_5/EMPLOYEE/ERP/c/CONTRACT_MGMT.CS_DOC_MAINT.GBL?Action=U&amp;CS_DOC_ID=1079317&amp;XferCheckin=Y</vt:lpwstr>
  </property>
  <property fmtid="{D5CDD505-2E9C-101B-9397-08002B2CF9AE}" pid="5" name="PS_SetID">
    <vt:lpwstr>STIND</vt:lpwstr>
  </property>
  <property fmtid="{D5CDD505-2E9C-101B-9397-08002B2CF9AE}" pid="6" name="ContentTypeId">
    <vt:lpwstr>0x0101005A9FAE3ACECFC7409CE69AFEEEE35330</vt:lpwstr>
  </property>
  <property fmtid="{D5CDD505-2E9C-101B-9397-08002B2CF9AE}" pid="7" name="PS_DocID">
    <vt:lpwstr>1079317</vt:lpwstr>
  </property>
  <property fmtid="{D5CDD505-2E9C-101B-9397-08002B2CF9AE}" pid="8" name="PS_DocType">
    <vt:lpwstr>001</vt:lpwstr>
  </property>
  <property fmtid="{D5CDD505-2E9C-101B-9397-08002B2CF9AE}" pid="9" name="docLang">
    <vt:lpwstr>en</vt:lpwstr>
  </property>
</Properties>
</file>